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7B07" w:rsidRDefault="00115362" w:rsidP="00CB7B07">
      <w:pPr>
        <w:rPr>
          <w:b/>
          <w:sz w:val="32"/>
          <w:u w:val="single"/>
        </w:rPr>
      </w:pPr>
      <w:r w:rsidRPr="00115362">
        <w:rPr>
          <w:b/>
          <w:noProof/>
          <w:sz w:val="32"/>
          <w:u w:val="single"/>
        </w:rPr>
        <mc:AlternateContent>
          <mc:Choice Requires="wps">
            <w:drawing>
              <wp:anchor distT="45720" distB="45720" distL="114300" distR="114300" simplePos="0" relativeHeight="251682816" behindDoc="0" locked="0" layoutInCell="1" allowOverlap="1">
                <wp:simplePos x="0" y="0"/>
                <wp:positionH relativeFrom="column">
                  <wp:posOffset>541324</wp:posOffset>
                </wp:positionH>
                <wp:positionV relativeFrom="paragraph">
                  <wp:posOffset>109728</wp:posOffset>
                </wp:positionV>
                <wp:extent cx="4537075" cy="687070"/>
                <wp:effectExtent l="0" t="0" r="15875"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7075" cy="687070"/>
                        </a:xfrm>
                        <a:prstGeom prst="rect">
                          <a:avLst/>
                        </a:prstGeom>
                        <a:solidFill>
                          <a:srgbClr val="FFFFFF"/>
                        </a:solidFill>
                        <a:ln w="19050">
                          <a:solidFill>
                            <a:srgbClr val="CE007B"/>
                          </a:solidFill>
                          <a:miter lim="800000"/>
                          <a:headEnd/>
                          <a:tailEnd/>
                        </a:ln>
                      </wps:spPr>
                      <wps:txbx>
                        <w:txbxContent>
                          <w:p w:rsidR="00115362" w:rsidRPr="00115362" w:rsidRDefault="00115362" w:rsidP="00115362">
                            <w:pPr>
                              <w:jc w:val="center"/>
                              <w:rPr>
                                <w:b/>
                                <w:sz w:val="36"/>
                              </w:rPr>
                            </w:pPr>
                            <w:r w:rsidRPr="00115362">
                              <w:rPr>
                                <w:b/>
                                <w:sz w:val="36"/>
                              </w:rPr>
                              <w:t>Job Description &amp; Person Specification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6pt;margin-top:8.65pt;width:357.25pt;height:54.1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" strokecolor="#ce007b" strokeweight="1.5pt">
                <v:textbox>
                  <w:txbxContent>
                    <w:p w:rsidR="00115362" w:rsidRPr="00115362" w:rsidRDefault="00115362" w:rsidP="00115362">
                      <w:pPr>
                        <w:jc w:val="center"/>
                        <w:rPr>
                          <w:b/>
                          <w:sz w:val="36"/>
                        </w:rPr>
                      </w:pPr>
                      <w:r w:rsidRPr="00115362">
                        <w:rPr>
                          <w:b/>
                          <w:sz w:val="36"/>
                        </w:rPr>
                        <w:t>Job Description &amp; Person Specification</w:t>
                      </w:r>
                    </w:p>
                  </w:txbxContent>
                </v:textbox>
                <w10:wrap type="square"/>
              </v:shape>
            </w:pict>
          </mc:Fallback>
        </mc:AlternateContent>
      </w:r>
    </w:p>
    <w:p w:rsidR="00115362" w:rsidRDefault="00115362" w:rsidP="00CB7B07">
      <w:pPr>
        <w:rPr>
          <w:b/>
          <w:sz w:val="32"/>
        </w:rPr>
      </w:pPr>
    </w:p>
    <w:p w:rsidR="00115362" w:rsidRDefault="00115362" w:rsidP="00CB7B07">
      <w:pPr>
        <w:rPr>
          <w:b/>
          <w:sz w:val="32"/>
        </w:rPr>
      </w:pPr>
    </w:p>
    <w:tbl>
      <w:tblPr>
        <w:tblStyle w:val="TableGrid"/>
        <w:tblW w:w="0" w:type="auto"/>
        <w:tblLook w:val="04A0" w:firstRow="1" w:lastRow="0" w:firstColumn="1" w:lastColumn="0" w:noHBand="0" w:noVBand="1"/>
      </w:tblPr>
      <w:tblGrid>
        <w:gridCol w:w="4508"/>
        <w:gridCol w:w="4508"/>
      </w:tblGrid>
      <w:tr w:rsidR="00BE11A0" w:rsidTr="00BE11A0">
        <w:tc>
          <w:tcPr>
            <w:tcW w:w="4508" w:type="dxa"/>
          </w:tcPr>
          <w:p w:rsidR="00BE11A0" w:rsidRPr="00BE11A0" w:rsidRDefault="00BE11A0" w:rsidP="00CB7B07">
            <w:pPr>
              <w:rPr>
                <w:b/>
                <w:sz w:val="28"/>
                <w:szCs w:val="28"/>
              </w:rPr>
            </w:pPr>
            <w:r w:rsidRPr="00BE11A0">
              <w:rPr>
                <w:b/>
                <w:sz w:val="28"/>
                <w:szCs w:val="28"/>
              </w:rPr>
              <w:t>Job Title</w:t>
            </w:r>
          </w:p>
        </w:tc>
        <w:tc>
          <w:tcPr>
            <w:tcW w:w="4508" w:type="dxa"/>
          </w:tcPr>
          <w:p w:rsidR="00BE11A0" w:rsidRPr="00D2503A" w:rsidRDefault="00D2503A" w:rsidP="00CB7B07">
            <w:pPr>
              <w:rPr>
                <w:sz w:val="28"/>
                <w:szCs w:val="28"/>
              </w:rPr>
            </w:pPr>
            <w:r w:rsidRPr="00D2503A">
              <w:rPr>
                <w:sz w:val="28"/>
                <w:szCs w:val="28"/>
              </w:rPr>
              <w:t xml:space="preserve">Support Worker </w:t>
            </w:r>
          </w:p>
        </w:tc>
      </w:tr>
      <w:tr w:rsidR="005160FC" w:rsidTr="00BE11A0">
        <w:tc>
          <w:tcPr>
            <w:tcW w:w="4508" w:type="dxa"/>
          </w:tcPr>
          <w:p w:rsidR="005160FC" w:rsidRPr="00BE11A0" w:rsidRDefault="00A012F9" w:rsidP="00CB7B07">
            <w:pPr>
              <w:rPr>
                <w:b/>
                <w:sz w:val="28"/>
                <w:szCs w:val="28"/>
              </w:rPr>
            </w:pPr>
            <w:r>
              <w:rPr>
                <w:b/>
                <w:sz w:val="28"/>
                <w:szCs w:val="28"/>
              </w:rPr>
              <w:t>Salary</w:t>
            </w:r>
          </w:p>
        </w:tc>
        <w:tc>
          <w:tcPr>
            <w:tcW w:w="4508" w:type="dxa"/>
          </w:tcPr>
          <w:p w:rsidR="005160FC" w:rsidRPr="00D2503A" w:rsidRDefault="00D2503A" w:rsidP="00CB7B07">
            <w:pPr>
              <w:rPr>
                <w:sz w:val="28"/>
                <w:szCs w:val="28"/>
              </w:rPr>
            </w:pPr>
            <w:r w:rsidRPr="00D2503A">
              <w:rPr>
                <w:sz w:val="28"/>
                <w:szCs w:val="28"/>
              </w:rPr>
              <w:t>£10.00 per hour</w:t>
            </w:r>
          </w:p>
        </w:tc>
      </w:tr>
      <w:tr w:rsidR="00BE11A0" w:rsidTr="00BE11A0">
        <w:tc>
          <w:tcPr>
            <w:tcW w:w="4508" w:type="dxa"/>
          </w:tcPr>
          <w:p w:rsidR="00BE11A0" w:rsidRPr="00BE11A0" w:rsidRDefault="00BE11A0" w:rsidP="00CB7B07">
            <w:pPr>
              <w:rPr>
                <w:b/>
                <w:sz w:val="28"/>
                <w:szCs w:val="28"/>
              </w:rPr>
            </w:pPr>
            <w:r w:rsidRPr="00BE11A0">
              <w:rPr>
                <w:b/>
                <w:sz w:val="28"/>
                <w:szCs w:val="28"/>
              </w:rPr>
              <w:t>Location</w:t>
            </w:r>
          </w:p>
        </w:tc>
        <w:tc>
          <w:tcPr>
            <w:tcW w:w="4508" w:type="dxa"/>
          </w:tcPr>
          <w:p w:rsidR="00BE11A0" w:rsidRPr="00D2503A" w:rsidRDefault="00D2503A" w:rsidP="00CB7B07">
            <w:pPr>
              <w:rPr>
                <w:sz w:val="28"/>
                <w:szCs w:val="28"/>
              </w:rPr>
            </w:pPr>
            <w:r w:rsidRPr="00D2503A">
              <w:rPr>
                <w:sz w:val="28"/>
                <w:szCs w:val="28"/>
              </w:rPr>
              <w:t>Cornford Lane, Pembury</w:t>
            </w:r>
          </w:p>
        </w:tc>
      </w:tr>
      <w:tr w:rsidR="00BE11A0" w:rsidTr="00BE11A0">
        <w:tc>
          <w:tcPr>
            <w:tcW w:w="4508" w:type="dxa"/>
          </w:tcPr>
          <w:p w:rsidR="00BE11A0" w:rsidRPr="00BE11A0" w:rsidRDefault="00BE11A0" w:rsidP="00CB7B07">
            <w:pPr>
              <w:rPr>
                <w:b/>
                <w:sz w:val="28"/>
                <w:szCs w:val="28"/>
              </w:rPr>
            </w:pPr>
            <w:r w:rsidRPr="00BE11A0">
              <w:rPr>
                <w:b/>
                <w:sz w:val="28"/>
                <w:szCs w:val="28"/>
              </w:rPr>
              <w:t>Department</w:t>
            </w:r>
            <w:r>
              <w:rPr>
                <w:b/>
                <w:sz w:val="28"/>
                <w:szCs w:val="28"/>
              </w:rPr>
              <w:t>/ Service</w:t>
            </w:r>
          </w:p>
        </w:tc>
        <w:tc>
          <w:tcPr>
            <w:tcW w:w="4508" w:type="dxa"/>
          </w:tcPr>
          <w:p w:rsidR="00BE11A0" w:rsidRPr="00D2503A" w:rsidRDefault="00D2503A" w:rsidP="00CB7B07">
            <w:pPr>
              <w:rPr>
                <w:sz w:val="28"/>
                <w:szCs w:val="28"/>
              </w:rPr>
            </w:pPr>
            <w:r w:rsidRPr="00D2503A">
              <w:rPr>
                <w:sz w:val="28"/>
                <w:szCs w:val="28"/>
              </w:rPr>
              <w:t>Kent Residential Services</w:t>
            </w:r>
          </w:p>
        </w:tc>
      </w:tr>
      <w:tr w:rsidR="00BE11A0" w:rsidTr="00BE11A0">
        <w:tc>
          <w:tcPr>
            <w:tcW w:w="4508" w:type="dxa"/>
          </w:tcPr>
          <w:p w:rsidR="00BE11A0" w:rsidRPr="00BE11A0" w:rsidRDefault="00BE11A0" w:rsidP="00BE11A0">
            <w:pPr>
              <w:rPr>
                <w:b/>
                <w:sz w:val="28"/>
                <w:szCs w:val="28"/>
              </w:rPr>
            </w:pPr>
            <w:r w:rsidRPr="00BE11A0">
              <w:rPr>
                <w:b/>
                <w:sz w:val="28"/>
                <w:szCs w:val="28"/>
              </w:rPr>
              <w:t>Responsible To</w:t>
            </w:r>
          </w:p>
        </w:tc>
        <w:tc>
          <w:tcPr>
            <w:tcW w:w="4508" w:type="dxa"/>
          </w:tcPr>
          <w:p w:rsidR="00BE11A0" w:rsidRPr="00D2503A" w:rsidRDefault="00D2503A" w:rsidP="00BE11A0">
            <w:pPr>
              <w:rPr>
                <w:sz w:val="28"/>
                <w:szCs w:val="28"/>
              </w:rPr>
            </w:pPr>
            <w:r w:rsidRPr="00D2503A">
              <w:rPr>
                <w:sz w:val="28"/>
                <w:szCs w:val="28"/>
              </w:rPr>
              <w:t>Service Manager</w:t>
            </w:r>
          </w:p>
        </w:tc>
      </w:tr>
      <w:tr w:rsidR="00BE11A0" w:rsidTr="00BE11A0">
        <w:tc>
          <w:tcPr>
            <w:tcW w:w="4508" w:type="dxa"/>
          </w:tcPr>
          <w:p w:rsidR="00BE11A0" w:rsidRPr="00BE11A0" w:rsidRDefault="00BE11A0" w:rsidP="00BE11A0">
            <w:pPr>
              <w:rPr>
                <w:b/>
                <w:sz w:val="28"/>
                <w:szCs w:val="28"/>
              </w:rPr>
            </w:pPr>
            <w:r w:rsidRPr="00BE11A0">
              <w:rPr>
                <w:b/>
                <w:sz w:val="28"/>
                <w:szCs w:val="28"/>
              </w:rPr>
              <w:t>Contracted Hours</w:t>
            </w:r>
          </w:p>
        </w:tc>
        <w:tc>
          <w:tcPr>
            <w:tcW w:w="4508" w:type="dxa"/>
          </w:tcPr>
          <w:p w:rsidR="00BE11A0" w:rsidRPr="00D2503A" w:rsidRDefault="00D2503A" w:rsidP="00BE11A0">
            <w:pPr>
              <w:rPr>
                <w:sz w:val="28"/>
                <w:szCs w:val="28"/>
              </w:rPr>
            </w:pPr>
            <w:r w:rsidRPr="00D2503A">
              <w:rPr>
                <w:sz w:val="28"/>
                <w:szCs w:val="28"/>
              </w:rPr>
              <w:t>Full-Time or Part-Time (up to 40 hours per week)</w:t>
            </w:r>
          </w:p>
        </w:tc>
      </w:tr>
    </w:tbl>
    <w:p w:rsidR="00BE11A0" w:rsidRDefault="00BE11A0" w:rsidP="00FD41E2">
      <w:pPr>
        <w:rPr>
          <w:b/>
          <w:sz w:val="28"/>
        </w:rPr>
      </w:pPr>
    </w:p>
    <w:p w:rsidR="00FD41E2" w:rsidRDefault="00FD41E2" w:rsidP="00FD41E2">
      <w:pPr>
        <w:rPr>
          <w:b/>
          <w:sz w:val="28"/>
        </w:rPr>
      </w:pPr>
      <w:r>
        <w:rPr>
          <w:b/>
          <w:sz w:val="28"/>
        </w:rPr>
        <w:t>About the Role:</w:t>
      </w:r>
    </w:p>
    <w:p w:rsidR="00317B92" w:rsidRDefault="00317B92" w:rsidP="00317B92">
      <w:pPr>
        <w:pStyle w:val="NoSpacing"/>
        <w:spacing w:line="276" w:lineRule="auto"/>
        <w:jc w:val="both"/>
        <w:rPr>
          <w:rFonts w:ascii="Arial" w:hAnsi="Arial" w:cs="Arial"/>
          <w:sz w:val="24"/>
          <w:szCs w:val="24"/>
        </w:rPr>
      </w:pPr>
      <w:r w:rsidRPr="00D02A3E">
        <w:rPr>
          <w:rFonts w:ascii="Arial" w:hAnsi="Arial" w:cs="Arial"/>
          <w:sz w:val="24"/>
          <w:szCs w:val="24"/>
        </w:rPr>
        <w:t xml:space="preserve">At Aspens, we have over 100 years of experience in supporting people with learning disabilities and on the autism spectrum as well as children, young people and adults with a range of disabilities or complex needs. We are here to provide practical and emotional support at all levels of independence, in everyday environments and in the community so that each member of our extended family is empowered to live the way they choose. In fact, our most powerful advances come from the people we support, because they tell us how it should be.  </w:t>
      </w:r>
    </w:p>
    <w:p w:rsidR="00D2503A" w:rsidRPr="00D02A3E" w:rsidRDefault="00D2503A" w:rsidP="00317B92">
      <w:pPr>
        <w:pStyle w:val="NoSpacing"/>
        <w:spacing w:line="276" w:lineRule="auto"/>
        <w:jc w:val="both"/>
        <w:rPr>
          <w:rFonts w:ascii="Arial" w:hAnsi="Arial" w:cs="Arial"/>
          <w:sz w:val="24"/>
          <w:szCs w:val="24"/>
        </w:rPr>
      </w:pPr>
    </w:p>
    <w:p w:rsidR="00D2503A" w:rsidRPr="00D2503A" w:rsidRDefault="00D2503A" w:rsidP="00D2503A">
      <w:pPr>
        <w:rPr>
          <w:szCs w:val="24"/>
        </w:rPr>
      </w:pPr>
      <w:r w:rsidRPr="00D2503A">
        <w:rPr>
          <w:szCs w:val="24"/>
        </w:rPr>
        <w:t xml:space="preserve">Due to the variety within our services and the different support needs of the individuals we work with; the role of a Support Worker is one with great diversity and challenges for employees at any stage of their career. </w:t>
      </w:r>
    </w:p>
    <w:p w:rsidR="00D2503A" w:rsidRPr="00D2503A" w:rsidRDefault="00D2503A" w:rsidP="00D2503A">
      <w:pPr>
        <w:rPr>
          <w:szCs w:val="24"/>
        </w:rPr>
      </w:pPr>
      <w:r w:rsidRPr="00D2503A">
        <w:rPr>
          <w:szCs w:val="24"/>
        </w:rPr>
        <w:t>The role of a Support Worker can range from team based or lone working care roles. As a support worker the day-to-day tasks that you will be required to complete can include:</w:t>
      </w:r>
    </w:p>
    <w:p w:rsidR="00D2503A" w:rsidRPr="00D2503A" w:rsidRDefault="00D2503A" w:rsidP="00D2503A">
      <w:pPr>
        <w:pStyle w:val="ListParagraph"/>
        <w:numPr>
          <w:ilvl w:val="0"/>
          <w:numId w:val="6"/>
        </w:numPr>
        <w:rPr>
          <w:szCs w:val="24"/>
        </w:rPr>
      </w:pPr>
      <w:r w:rsidRPr="00D2503A">
        <w:rPr>
          <w:szCs w:val="24"/>
        </w:rPr>
        <w:t>Supporting service users with administration of medication</w:t>
      </w:r>
    </w:p>
    <w:p w:rsidR="00D2503A" w:rsidRPr="00D2503A" w:rsidRDefault="00D2503A" w:rsidP="00D2503A">
      <w:pPr>
        <w:pStyle w:val="ListParagraph"/>
        <w:numPr>
          <w:ilvl w:val="0"/>
          <w:numId w:val="6"/>
        </w:numPr>
        <w:rPr>
          <w:szCs w:val="24"/>
        </w:rPr>
      </w:pPr>
      <w:r w:rsidRPr="00D2503A">
        <w:rPr>
          <w:szCs w:val="24"/>
        </w:rPr>
        <w:t>Supporting with personal care needs and nutritional needs</w:t>
      </w:r>
    </w:p>
    <w:p w:rsidR="00D2503A" w:rsidRPr="00D2503A" w:rsidRDefault="00D2503A" w:rsidP="00D2503A">
      <w:pPr>
        <w:pStyle w:val="ListParagraph"/>
        <w:numPr>
          <w:ilvl w:val="0"/>
          <w:numId w:val="6"/>
        </w:numPr>
        <w:rPr>
          <w:szCs w:val="24"/>
        </w:rPr>
      </w:pPr>
      <w:r w:rsidRPr="00D2503A">
        <w:rPr>
          <w:szCs w:val="24"/>
        </w:rPr>
        <w:t>To support with making and attending medical appointments, ensuring accurate comprehensive records are kept.</w:t>
      </w:r>
    </w:p>
    <w:p w:rsidR="00D2503A" w:rsidRPr="00D2503A" w:rsidRDefault="00D2503A" w:rsidP="00D2503A">
      <w:pPr>
        <w:pStyle w:val="ListParagraph"/>
        <w:numPr>
          <w:ilvl w:val="0"/>
          <w:numId w:val="6"/>
        </w:numPr>
        <w:rPr>
          <w:szCs w:val="24"/>
        </w:rPr>
      </w:pPr>
      <w:r w:rsidRPr="00D2503A">
        <w:rPr>
          <w:szCs w:val="24"/>
        </w:rPr>
        <w:t>Supporting food shopping and individual’s personal shopping needs</w:t>
      </w:r>
    </w:p>
    <w:p w:rsidR="00D2503A" w:rsidRPr="00D2503A" w:rsidRDefault="00D2503A" w:rsidP="00D2503A">
      <w:pPr>
        <w:pStyle w:val="ListParagraph"/>
        <w:numPr>
          <w:ilvl w:val="0"/>
          <w:numId w:val="6"/>
        </w:numPr>
        <w:rPr>
          <w:szCs w:val="24"/>
        </w:rPr>
      </w:pPr>
      <w:r w:rsidRPr="00D2503A">
        <w:rPr>
          <w:szCs w:val="24"/>
        </w:rPr>
        <w:t>Supporting with laundry duties and cooking and cleaning</w:t>
      </w:r>
    </w:p>
    <w:p w:rsidR="00D2503A" w:rsidRPr="00D2503A" w:rsidRDefault="00D2503A" w:rsidP="00D2503A">
      <w:pPr>
        <w:pStyle w:val="ListParagraph"/>
        <w:numPr>
          <w:ilvl w:val="0"/>
          <w:numId w:val="6"/>
        </w:numPr>
        <w:rPr>
          <w:szCs w:val="24"/>
        </w:rPr>
      </w:pPr>
      <w:r w:rsidRPr="00D2503A">
        <w:rPr>
          <w:szCs w:val="24"/>
        </w:rPr>
        <w:t>Supporting with finances and other administrative tasks</w:t>
      </w:r>
    </w:p>
    <w:p w:rsidR="00D2503A" w:rsidRPr="00D2503A" w:rsidRDefault="00D2503A" w:rsidP="00D2503A">
      <w:pPr>
        <w:pStyle w:val="ListParagraph"/>
        <w:numPr>
          <w:ilvl w:val="0"/>
          <w:numId w:val="6"/>
        </w:numPr>
        <w:rPr>
          <w:szCs w:val="24"/>
        </w:rPr>
      </w:pPr>
      <w:r w:rsidRPr="00D2503A">
        <w:rPr>
          <w:szCs w:val="24"/>
        </w:rPr>
        <w:t>Supporting with moving and handling requirements and using hoists</w:t>
      </w:r>
    </w:p>
    <w:p w:rsidR="00D2503A" w:rsidRPr="00D2503A" w:rsidRDefault="00D2503A" w:rsidP="00D2503A">
      <w:pPr>
        <w:pStyle w:val="ListParagraph"/>
        <w:numPr>
          <w:ilvl w:val="0"/>
          <w:numId w:val="6"/>
        </w:numPr>
        <w:rPr>
          <w:szCs w:val="24"/>
        </w:rPr>
      </w:pPr>
      <w:r w:rsidRPr="00D2503A">
        <w:rPr>
          <w:szCs w:val="24"/>
        </w:rPr>
        <w:t>Supporting with social activities and accessing community-based services including those required to promote health and wellbeing.</w:t>
      </w:r>
    </w:p>
    <w:p w:rsidR="00D2503A" w:rsidRPr="00D2503A" w:rsidRDefault="00D2503A" w:rsidP="00D2503A">
      <w:pPr>
        <w:pStyle w:val="ListParagraph"/>
        <w:numPr>
          <w:ilvl w:val="0"/>
          <w:numId w:val="6"/>
        </w:numPr>
        <w:rPr>
          <w:szCs w:val="24"/>
        </w:rPr>
      </w:pPr>
      <w:r w:rsidRPr="00D2503A">
        <w:rPr>
          <w:szCs w:val="24"/>
        </w:rPr>
        <w:t>Offering emotional support to service users and acting as a positive role model enabling the service user to lead a fulfilling positive lifestyle.</w:t>
      </w:r>
    </w:p>
    <w:p w:rsidR="00D2503A" w:rsidRPr="00D2503A" w:rsidRDefault="00D2503A" w:rsidP="00D2503A">
      <w:pPr>
        <w:pStyle w:val="ListParagraph"/>
        <w:numPr>
          <w:ilvl w:val="0"/>
          <w:numId w:val="6"/>
        </w:numPr>
        <w:rPr>
          <w:szCs w:val="24"/>
        </w:rPr>
      </w:pPr>
      <w:r w:rsidRPr="00D2503A">
        <w:rPr>
          <w:szCs w:val="24"/>
        </w:rPr>
        <w:t>Writing daily notes and completing relevant forms such as accident/incident forms</w:t>
      </w:r>
    </w:p>
    <w:p w:rsidR="00D2503A" w:rsidRPr="00D2503A" w:rsidRDefault="00D2503A" w:rsidP="00D2503A">
      <w:pPr>
        <w:pStyle w:val="ListParagraph"/>
        <w:numPr>
          <w:ilvl w:val="0"/>
          <w:numId w:val="6"/>
        </w:numPr>
        <w:rPr>
          <w:szCs w:val="24"/>
        </w:rPr>
      </w:pPr>
      <w:r w:rsidRPr="00D2503A">
        <w:rPr>
          <w:szCs w:val="24"/>
        </w:rPr>
        <w:lastRenderedPageBreak/>
        <w:t>Completing daily observation sheets, ensuring a smooth flow of information to facilitate good communication within the staffing team, as well as professionals who require viewing of these.</w:t>
      </w:r>
    </w:p>
    <w:p w:rsidR="00D2503A" w:rsidRPr="00D2503A" w:rsidRDefault="00D2503A" w:rsidP="00D2503A">
      <w:pPr>
        <w:pStyle w:val="ListParagraph"/>
        <w:numPr>
          <w:ilvl w:val="0"/>
          <w:numId w:val="6"/>
        </w:numPr>
        <w:rPr>
          <w:szCs w:val="24"/>
        </w:rPr>
      </w:pPr>
      <w:r w:rsidRPr="00D2503A">
        <w:rPr>
          <w:szCs w:val="24"/>
        </w:rPr>
        <w:t>Fully implementing policies and procedures of the organisation and that all recording systems are completed accurately on a regular basis. To sign to say that all policies and procedures have been read.</w:t>
      </w:r>
    </w:p>
    <w:p w:rsidR="00D2503A" w:rsidRPr="00D2503A" w:rsidRDefault="00D2503A" w:rsidP="00D2503A">
      <w:pPr>
        <w:pStyle w:val="ListParagraph"/>
        <w:numPr>
          <w:ilvl w:val="0"/>
          <w:numId w:val="6"/>
        </w:numPr>
        <w:rPr>
          <w:szCs w:val="24"/>
        </w:rPr>
      </w:pPr>
      <w:r w:rsidRPr="00D2503A">
        <w:rPr>
          <w:szCs w:val="24"/>
        </w:rPr>
        <w:t>Working under the supervision of the line manager to enable the implementation of individual service user’s care plans.</w:t>
      </w:r>
    </w:p>
    <w:p w:rsidR="00D2503A" w:rsidRPr="00D2503A" w:rsidRDefault="00D2503A" w:rsidP="00D2503A">
      <w:pPr>
        <w:pStyle w:val="ListParagraph"/>
        <w:numPr>
          <w:ilvl w:val="0"/>
          <w:numId w:val="6"/>
        </w:numPr>
        <w:rPr>
          <w:szCs w:val="24"/>
        </w:rPr>
      </w:pPr>
      <w:r w:rsidRPr="00D2503A">
        <w:rPr>
          <w:szCs w:val="24"/>
        </w:rPr>
        <w:t>Working under the supervision of a line manager, to prepare individual assessments on service users, liaising with family members (as appropriate), care managers and other relevant professionals.</w:t>
      </w:r>
    </w:p>
    <w:p w:rsidR="00D2503A" w:rsidRPr="00D2503A" w:rsidRDefault="00D2503A" w:rsidP="00D2503A">
      <w:pPr>
        <w:pStyle w:val="ListParagraph"/>
        <w:numPr>
          <w:ilvl w:val="0"/>
          <w:numId w:val="6"/>
        </w:numPr>
        <w:rPr>
          <w:szCs w:val="24"/>
        </w:rPr>
      </w:pPr>
      <w:r w:rsidRPr="00D2503A">
        <w:rPr>
          <w:szCs w:val="24"/>
        </w:rPr>
        <w:t>Keeping service users safe and reporting any changes or health concerns</w:t>
      </w:r>
    </w:p>
    <w:p w:rsidR="00D2503A" w:rsidRPr="00D2503A" w:rsidRDefault="00D2503A" w:rsidP="00D2503A">
      <w:pPr>
        <w:pStyle w:val="ListParagraph"/>
        <w:numPr>
          <w:ilvl w:val="0"/>
          <w:numId w:val="6"/>
        </w:numPr>
        <w:rPr>
          <w:szCs w:val="24"/>
        </w:rPr>
      </w:pPr>
      <w:r w:rsidRPr="00D2503A">
        <w:rPr>
          <w:szCs w:val="24"/>
        </w:rPr>
        <w:t>Attending training, participating in supervision sessions with nominated manager and attending staff meetings as required by your line manager.</w:t>
      </w:r>
    </w:p>
    <w:p w:rsidR="00D2503A" w:rsidRPr="00D2503A" w:rsidRDefault="00D2503A" w:rsidP="00D2503A">
      <w:pPr>
        <w:rPr>
          <w:szCs w:val="24"/>
        </w:rPr>
      </w:pPr>
    </w:p>
    <w:p w:rsidR="00D2503A" w:rsidRPr="00D2503A" w:rsidRDefault="00D2503A" w:rsidP="00D2503A">
      <w:pPr>
        <w:rPr>
          <w:szCs w:val="24"/>
        </w:rPr>
      </w:pPr>
      <w:r w:rsidRPr="00D2503A">
        <w:rPr>
          <w:szCs w:val="24"/>
        </w:rPr>
        <w:t>Apart from the duties summarised above, we retain the right to include other reasonable duties which are part of, and incidental to this type of work.</w:t>
      </w:r>
    </w:p>
    <w:p w:rsidR="00D2503A" w:rsidRPr="00D2503A" w:rsidRDefault="00D2503A" w:rsidP="00D2503A">
      <w:pPr>
        <w:rPr>
          <w:szCs w:val="24"/>
        </w:rPr>
      </w:pPr>
      <w:r w:rsidRPr="00D2503A">
        <w:rPr>
          <w:szCs w:val="24"/>
        </w:rPr>
        <w:t>Everyone we support is an individual and our care plans reflect this.</w:t>
      </w:r>
    </w:p>
    <w:p w:rsidR="00FD41E2" w:rsidRDefault="00D2503A" w:rsidP="00D2503A">
      <w:pPr>
        <w:rPr>
          <w:b/>
          <w:sz w:val="28"/>
        </w:rPr>
      </w:pPr>
      <w:r w:rsidRPr="00D2503A">
        <w:rPr>
          <w:szCs w:val="24"/>
        </w:rPr>
        <w:t>We are able to offer a variety of hours and shifts, meaning you can find a job that suits your schedule, helps with your work / life balance and still enjoy the challenges and rewards of working in care.</w:t>
      </w:r>
      <w:r w:rsidR="00FD41E2">
        <w:rPr>
          <w:b/>
          <w:sz w:val="28"/>
        </w:rPr>
        <w:br w:type="page"/>
      </w:r>
    </w:p>
    <w:p w:rsidR="00CB7B07" w:rsidRDefault="00CB7B07" w:rsidP="00CB7B07">
      <w:pPr>
        <w:rPr>
          <w:b/>
          <w:sz w:val="28"/>
        </w:rPr>
      </w:pPr>
      <w:r>
        <w:rPr>
          <w:b/>
          <w:sz w:val="28"/>
        </w:rPr>
        <w:lastRenderedPageBreak/>
        <w:t xml:space="preserve">About the Service: </w:t>
      </w:r>
    </w:p>
    <w:p w:rsidR="00687D1E" w:rsidRDefault="00687D1E" w:rsidP="00687D1E">
      <w:pPr>
        <w:rPr>
          <w:szCs w:val="24"/>
        </w:rPr>
      </w:pPr>
      <w:r w:rsidRPr="00BC2630">
        <w:rPr>
          <w:szCs w:val="24"/>
        </w:rPr>
        <w:t xml:space="preserve">We </w:t>
      </w:r>
      <w:r>
        <w:rPr>
          <w:szCs w:val="24"/>
        </w:rPr>
        <w:t>work</w:t>
      </w:r>
      <w:r w:rsidRPr="00BC2630">
        <w:rPr>
          <w:szCs w:val="24"/>
        </w:rPr>
        <w:t xml:space="preserve"> across Kent</w:t>
      </w:r>
      <w:r>
        <w:rPr>
          <w:szCs w:val="24"/>
        </w:rPr>
        <w:t>;</w:t>
      </w:r>
      <w:r w:rsidRPr="00BC2630">
        <w:rPr>
          <w:szCs w:val="24"/>
        </w:rPr>
        <w:t xml:space="preserve"> supporting </w:t>
      </w:r>
      <w:r>
        <w:rPr>
          <w:szCs w:val="24"/>
        </w:rPr>
        <w:t>individuals</w:t>
      </w:r>
      <w:r w:rsidRPr="00BC2630">
        <w:rPr>
          <w:szCs w:val="24"/>
        </w:rPr>
        <w:t xml:space="preserve"> with autism</w:t>
      </w:r>
      <w:r>
        <w:rPr>
          <w:szCs w:val="24"/>
        </w:rPr>
        <w:t xml:space="preserve"> spectrum conditions</w:t>
      </w:r>
      <w:r w:rsidRPr="00BC2630">
        <w:rPr>
          <w:szCs w:val="24"/>
        </w:rPr>
        <w:t>, learning di</w:t>
      </w:r>
      <w:r>
        <w:rPr>
          <w:szCs w:val="24"/>
        </w:rPr>
        <w:t>sabilities</w:t>
      </w:r>
      <w:r w:rsidRPr="00BC2630">
        <w:rPr>
          <w:szCs w:val="24"/>
        </w:rPr>
        <w:t xml:space="preserve"> and physical disabilities </w:t>
      </w:r>
      <w:r>
        <w:rPr>
          <w:szCs w:val="24"/>
        </w:rPr>
        <w:t>across</w:t>
      </w:r>
      <w:r w:rsidRPr="00BC2630">
        <w:rPr>
          <w:szCs w:val="24"/>
        </w:rPr>
        <w:t xml:space="preserve"> residential care homes, supported living homes, day services and our fantastic outreach programme.</w:t>
      </w:r>
    </w:p>
    <w:p w:rsidR="00687D1E" w:rsidRDefault="00687D1E" w:rsidP="00687D1E">
      <w:pPr>
        <w:rPr>
          <w:szCs w:val="24"/>
        </w:rPr>
      </w:pPr>
      <w:r w:rsidRPr="008D272E">
        <w:rPr>
          <w:szCs w:val="24"/>
        </w:rPr>
        <w:t xml:space="preserve">Each of our services is unique and supports individuals with different support needs. Because of this, Aspens Charities are able to offer a variety of amazing roles and </w:t>
      </w:r>
      <w:r w:rsidRPr="00A65147">
        <w:rPr>
          <w:szCs w:val="24"/>
        </w:rPr>
        <w:t>challenges to suit what you may be looking for.</w:t>
      </w:r>
    </w:p>
    <w:p w:rsidR="00171E75" w:rsidRPr="00D2503A" w:rsidRDefault="00D2503A" w:rsidP="00FD41E2">
      <w:pPr>
        <w:rPr>
          <w:i/>
          <w:szCs w:val="24"/>
        </w:rPr>
      </w:pPr>
      <w:r w:rsidRPr="00D2503A">
        <w:rPr>
          <w:szCs w:val="24"/>
        </w:rPr>
        <w:t>We are currently searching for people to join our team across our services on Cornford Lane, Pembury. Each of our services are full of energy and have their own, individual character. If you would like to find out more about each of our services separately we can provide this information on request!</w:t>
      </w:r>
    </w:p>
    <w:p w:rsidR="00D2503A" w:rsidRDefault="00D2503A" w:rsidP="00FD41E2">
      <w:pPr>
        <w:rPr>
          <w:b/>
          <w:sz w:val="28"/>
        </w:rPr>
      </w:pPr>
    </w:p>
    <w:p w:rsidR="00FD41E2" w:rsidRDefault="00FD41E2" w:rsidP="00FD41E2">
      <w:pPr>
        <w:rPr>
          <w:b/>
          <w:sz w:val="28"/>
        </w:rPr>
      </w:pPr>
      <w:r>
        <w:rPr>
          <w:b/>
          <w:sz w:val="28"/>
        </w:rPr>
        <w:t>About Aspens:</w:t>
      </w:r>
    </w:p>
    <w:p w:rsidR="00591560" w:rsidRDefault="00591560" w:rsidP="00591560">
      <w:r>
        <w:t xml:space="preserve">At Aspens we strive to uphold our </w:t>
      </w:r>
      <w:r w:rsidRPr="00591560">
        <w:rPr>
          <w:b/>
          <w:bCs/>
          <w:color w:val="CE007B"/>
          <w:sz w:val="28"/>
        </w:rPr>
        <w:t>core values</w:t>
      </w:r>
      <w:r w:rsidRPr="00591560">
        <w:rPr>
          <w:sz w:val="28"/>
        </w:rPr>
        <w:t xml:space="preserve"> </w:t>
      </w:r>
      <w:r>
        <w:t>by aspiring to be</w:t>
      </w:r>
      <w:r>
        <w:rPr>
          <w:b/>
          <w:bCs/>
        </w:rPr>
        <w:t xml:space="preserve"> </w:t>
      </w:r>
      <w:r>
        <w:t xml:space="preserve">leaders with </w:t>
      </w:r>
      <w:r w:rsidRPr="00591560">
        <w:rPr>
          <w:b/>
          <w:bCs/>
          <w:color w:val="CE007B"/>
          <w:sz w:val="28"/>
        </w:rPr>
        <w:t>integrity</w:t>
      </w:r>
      <w:r w:rsidRPr="00591560">
        <w:rPr>
          <w:sz w:val="28"/>
        </w:rPr>
        <w:t xml:space="preserve"> </w:t>
      </w:r>
      <w:r>
        <w:t xml:space="preserve">in the social care field, setting the highest possible standards for the care of the people we support. </w:t>
      </w:r>
    </w:p>
    <w:p w:rsidR="00591560" w:rsidRDefault="00591560" w:rsidP="00591560">
      <w:r>
        <w:t xml:space="preserve">Our dedication to caring for people applies to our valued workforce as well as to the people our organisation exists to support, and we work to treat all of our employees, external partners and those we support with respect and kindness at all times in </w:t>
      </w:r>
      <w:r w:rsidRPr="00591560">
        <w:rPr>
          <w:b/>
          <w:bCs/>
          <w:color w:val="CE007B"/>
          <w:sz w:val="28"/>
        </w:rPr>
        <w:t xml:space="preserve">inclusive </w:t>
      </w:r>
      <w:r>
        <w:t>environment we offer here at Aspens.</w:t>
      </w:r>
    </w:p>
    <w:p w:rsidR="00591560" w:rsidRDefault="00591560" w:rsidP="00591560">
      <w:r>
        <w:t xml:space="preserve">We </w:t>
      </w:r>
      <w:r w:rsidRPr="00591560">
        <w:rPr>
          <w:b/>
          <w:bCs/>
          <w:color w:val="CE007B"/>
          <w:sz w:val="28"/>
        </w:rPr>
        <w:t>empower</w:t>
      </w:r>
      <w:r w:rsidRPr="00591560">
        <w:rPr>
          <w:color w:val="CE007B"/>
          <w:sz w:val="28"/>
        </w:rPr>
        <w:t xml:space="preserve"> </w:t>
      </w:r>
      <w:r>
        <w:t>our staff by equipping them with the skills, knowledge and tools they need to do an excellent job, remain up to date with the latest developments and training in the sector and to achieve their own professional</w:t>
      </w:r>
      <w:r>
        <w:rPr>
          <w:color w:val="CE007B"/>
        </w:rPr>
        <w:t xml:space="preserve"> </w:t>
      </w:r>
      <w:r>
        <w:t>goals.</w:t>
      </w:r>
    </w:p>
    <w:p w:rsidR="00FD41E2" w:rsidRPr="00BC2630" w:rsidRDefault="00FD41E2" w:rsidP="00FD41E2">
      <w:pPr>
        <w:rPr>
          <w:szCs w:val="24"/>
        </w:rPr>
      </w:pPr>
      <w:r w:rsidRPr="00BC2630">
        <w:rPr>
          <w:szCs w:val="24"/>
        </w:rPr>
        <w:t xml:space="preserve">For more information about Aspens and our services please visit our website:  </w:t>
      </w:r>
      <w:hyperlink r:id="rId7" w:history="1">
        <w:r w:rsidRPr="00BC2630">
          <w:rPr>
            <w:rStyle w:val="Hyperlink"/>
            <w:szCs w:val="24"/>
          </w:rPr>
          <w:t>https://www.aspens.org.uk/</w:t>
        </w:r>
      </w:hyperlink>
      <w:r w:rsidRPr="00BC2630">
        <w:rPr>
          <w:szCs w:val="24"/>
        </w:rPr>
        <w:t xml:space="preserve"> </w:t>
      </w:r>
    </w:p>
    <w:p w:rsidR="00591560" w:rsidRDefault="00FD41E2">
      <w:pPr>
        <w:rPr>
          <w:rStyle w:val="Hyperlink"/>
          <w:szCs w:val="24"/>
        </w:rPr>
      </w:pPr>
      <w:r w:rsidRPr="00BC2630">
        <w:rPr>
          <w:szCs w:val="24"/>
        </w:rPr>
        <w:t xml:space="preserve">You can also take a look at our social media pages on </w:t>
      </w:r>
      <w:hyperlink r:id="rId8" w:history="1">
        <w:r w:rsidRPr="00BC2630">
          <w:rPr>
            <w:rStyle w:val="Hyperlink"/>
            <w:szCs w:val="24"/>
          </w:rPr>
          <w:t>Facebook</w:t>
        </w:r>
      </w:hyperlink>
      <w:r w:rsidRPr="00BC2630">
        <w:rPr>
          <w:szCs w:val="24"/>
        </w:rPr>
        <w:t xml:space="preserve">, </w:t>
      </w:r>
      <w:hyperlink r:id="rId9" w:history="1">
        <w:r w:rsidRPr="00BC2630">
          <w:rPr>
            <w:rStyle w:val="Hyperlink"/>
            <w:szCs w:val="24"/>
          </w:rPr>
          <w:t>Instagram</w:t>
        </w:r>
      </w:hyperlink>
      <w:r w:rsidRPr="00BC2630">
        <w:rPr>
          <w:szCs w:val="24"/>
        </w:rPr>
        <w:t xml:space="preserve">, </w:t>
      </w:r>
      <w:hyperlink r:id="rId10" w:history="1">
        <w:r w:rsidRPr="00BC2630">
          <w:rPr>
            <w:rStyle w:val="Hyperlink"/>
            <w:szCs w:val="24"/>
          </w:rPr>
          <w:t>Twitter</w:t>
        </w:r>
      </w:hyperlink>
      <w:r w:rsidRPr="00BC2630">
        <w:rPr>
          <w:szCs w:val="24"/>
        </w:rPr>
        <w:t xml:space="preserve">, and </w:t>
      </w:r>
      <w:hyperlink r:id="rId11" w:history="1">
        <w:r w:rsidRPr="00BC2630">
          <w:rPr>
            <w:rStyle w:val="Hyperlink"/>
            <w:szCs w:val="24"/>
          </w:rPr>
          <w:t>LinkedIn</w:t>
        </w:r>
      </w:hyperlink>
    </w:p>
    <w:p w:rsidR="00E563DC" w:rsidRDefault="00E563DC">
      <w:pPr>
        <w:rPr>
          <w:rStyle w:val="Hyperlink"/>
          <w:szCs w:val="24"/>
        </w:rPr>
      </w:pPr>
    </w:p>
    <w:p w:rsidR="00591560" w:rsidRDefault="00591560" w:rsidP="00591560">
      <w:pPr>
        <w:rPr>
          <w:b/>
          <w:sz w:val="28"/>
        </w:rPr>
      </w:pPr>
      <w:r>
        <w:rPr>
          <w:b/>
          <w:sz w:val="28"/>
        </w:rPr>
        <w:t>Benefits of the Role:</w:t>
      </w:r>
    </w:p>
    <w:p w:rsidR="00591560" w:rsidRDefault="00591560" w:rsidP="00591560">
      <w:r w:rsidRPr="00B9469C">
        <w:t xml:space="preserve">We are very happy to offer this role at a starting salary of </w:t>
      </w:r>
      <w:r w:rsidRPr="00B9469C">
        <w:rPr>
          <w:b/>
        </w:rPr>
        <w:t>£</w:t>
      </w:r>
      <w:r w:rsidR="00D2503A">
        <w:rPr>
          <w:b/>
        </w:rPr>
        <w:t>10.00</w:t>
      </w:r>
      <w:r w:rsidRPr="00B9469C">
        <w:rPr>
          <w:b/>
        </w:rPr>
        <w:t xml:space="preserve"> /hour</w:t>
      </w:r>
      <w:r w:rsidRPr="00B9469C">
        <w:t xml:space="preserve"> while also offering further training and development opportunities alongside a full induction, enrolment to the workplace pension scheme (if eligible), paid sick leave which increases with years of service, 6 weeks annual leave entitlement (including bank holidays) and access to our amazing wellness programme.</w:t>
      </w:r>
    </w:p>
    <w:p w:rsidR="00591560" w:rsidRPr="00B9469C" w:rsidRDefault="00591560" w:rsidP="00591560">
      <w:r w:rsidRPr="00B9469C">
        <w:t xml:space="preserve">Aspens are committed to empowering staff to succeed in their professional goals and so have in place support teams and networks to help with any issues that </w:t>
      </w:r>
      <w:r>
        <w:t>our employees</w:t>
      </w:r>
      <w:r w:rsidRPr="00B9469C">
        <w:t xml:space="preserve"> face.</w:t>
      </w:r>
    </w:p>
    <w:p w:rsidR="00591560" w:rsidRDefault="00591560" w:rsidP="00591560">
      <w:r w:rsidRPr="00B9469C">
        <w:lastRenderedPageBreak/>
        <w:t>All Aspens staff are supported by the charity to complete weekly COVID-19 tests to ensure the safety of the staff team and the people being supported by Aspens. Any successful candidate will also benefit from compulsory weekly testing once their start date has commenced.</w:t>
      </w:r>
    </w:p>
    <w:p w:rsidR="00591560" w:rsidRPr="00B9469C" w:rsidRDefault="00591560" w:rsidP="00591560">
      <w:r>
        <w:t>All Aspens staff are entitled to discounts across the country through Blue Light Discounts™ and Health Service Discounts™.</w:t>
      </w:r>
    </w:p>
    <w:p w:rsidR="00591560" w:rsidRDefault="00591560" w:rsidP="00591560">
      <w:r w:rsidRPr="00B9469C">
        <w:t xml:space="preserve">Any offer would be subject to Disclosure and Barring checks, which we will complete on your behalf if you don't already have one, and satisfactory employment references. </w:t>
      </w:r>
    </w:p>
    <w:p w:rsidR="00591560" w:rsidRPr="00B9469C" w:rsidRDefault="00591560" w:rsidP="00591560">
      <w:r w:rsidRPr="00B9469C">
        <w:t>We will consider job share and part time arrangements for all posts in line with the needs of the charity.</w:t>
      </w:r>
    </w:p>
    <w:p w:rsidR="006416A9" w:rsidRPr="00F1047E" w:rsidRDefault="006416A9">
      <w:pPr>
        <w:rPr>
          <w:szCs w:val="24"/>
        </w:rPr>
      </w:pPr>
      <w:r>
        <w:rPr>
          <w:b/>
          <w:sz w:val="28"/>
        </w:rPr>
        <w:br w:type="page"/>
      </w:r>
    </w:p>
    <w:p w:rsidR="00CB7B07" w:rsidRDefault="00CB7B07" w:rsidP="00CB7B07">
      <w:pPr>
        <w:rPr>
          <w:b/>
          <w:sz w:val="28"/>
        </w:rPr>
      </w:pPr>
      <w:r>
        <w:rPr>
          <w:b/>
          <w:sz w:val="28"/>
        </w:rPr>
        <w:lastRenderedPageBreak/>
        <w:t>Person Specification</w:t>
      </w:r>
    </w:p>
    <w:p w:rsidR="00687D1E" w:rsidRPr="00A65147" w:rsidRDefault="00687D1E" w:rsidP="00687D1E">
      <w:pPr>
        <w:rPr>
          <w:color w:val="000000" w:themeColor="text1"/>
        </w:rPr>
      </w:pPr>
      <w:r w:rsidRPr="00A65147">
        <w:rPr>
          <w:color w:val="000000" w:themeColor="text1"/>
        </w:rPr>
        <w:t xml:space="preserve">As a charity we are looking for </w:t>
      </w:r>
      <w:r w:rsidR="00591560">
        <w:rPr>
          <w:color w:val="000000" w:themeColor="text1"/>
        </w:rPr>
        <w:t>c</w:t>
      </w:r>
      <w:r w:rsidRPr="00A65147">
        <w:rPr>
          <w:color w:val="000000" w:themeColor="text1"/>
        </w:rPr>
        <w:t>aring, hardworking and understanding people to join us to promote the values that Aspens champions</w:t>
      </w:r>
      <w:r w:rsidR="00591560">
        <w:rPr>
          <w:color w:val="000000" w:themeColor="text1"/>
        </w:rPr>
        <w:t>.</w:t>
      </w:r>
    </w:p>
    <w:p w:rsidR="00591560" w:rsidRDefault="00687D1E" w:rsidP="00687D1E">
      <w:pPr>
        <w:rPr>
          <w:color w:val="000000" w:themeColor="text1"/>
        </w:rPr>
      </w:pPr>
      <w:r w:rsidRPr="00A65147">
        <w:rPr>
          <w:color w:val="000000" w:themeColor="text1"/>
        </w:rPr>
        <w:t>Ideal candidate</w:t>
      </w:r>
      <w:r w:rsidR="00591560">
        <w:rPr>
          <w:color w:val="000000" w:themeColor="text1"/>
        </w:rPr>
        <w:t>s</w:t>
      </w:r>
      <w:r w:rsidRPr="00A65147">
        <w:rPr>
          <w:color w:val="000000" w:themeColor="text1"/>
        </w:rPr>
        <w:t xml:space="preserve"> </w:t>
      </w:r>
      <w:r w:rsidR="00591560">
        <w:rPr>
          <w:color w:val="000000" w:themeColor="text1"/>
        </w:rPr>
        <w:t>are</w:t>
      </w:r>
      <w:r w:rsidRPr="00A65147">
        <w:rPr>
          <w:color w:val="000000" w:themeColor="text1"/>
        </w:rPr>
        <w:t xml:space="preserve"> those who are able and willing to work toward their own personal progression for self-development and to be able to better support the people we work with. </w:t>
      </w:r>
    </w:p>
    <w:p w:rsidR="00687D1E" w:rsidRPr="00A65147" w:rsidRDefault="00687D1E" w:rsidP="00687D1E">
      <w:pPr>
        <w:rPr>
          <w:color w:val="000000" w:themeColor="text1"/>
        </w:rPr>
      </w:pPr>
      <w:r w:rsidRPr="00A65147">
        <w:rPr>
          <w:color w:val="000000" w:themeColor="text1"/>
        </w:rPr>
        <w:t>We have an incredible internal training team who support staff from day one to not only benefit your career going forwards but to offer you that first step in a new career if this is what you’re looking for.</w:t>
      </w:r>
    </w:p>
    <w:p w:rsidR="00687D1E" w:rsidRDefault="00591560" w:rsidP="00687D1E">
      <w:pPr>
        <w:rPr>
          <w:color w:val="000000" w:themeColor="text1"/>
        </w:rPr>
      </w:pPr>
      <w:r>
        <w:rPr>
          <w:color w:val="000000" w:themeColor="text1"/>
        </w:rPr>
        <w:t>See b</w:t>
      </w:r>
      <w:r w:rsidR="00687D1E" w:rsidRPr="00A65147">
        <w:rPr>
          <w:color w:val="000000" w:themeColor="text1"/>
        </w:rPr>
        <w:t xml:space="preserve">elow our essential and desirable criteria for </w:t>
      </w:r>
      <w:r>
        <w:rPr>
          <w:color w:val="000000" w:themeColor="text1"/>
        </w:rPr>
        <w:t>candidates</w:t>
      </w:r>
      <w:r w:rsidR="00687D1E" w:rsidRPr="00A65147">
        <w:rPr>
          <w:color w:val="000000" w:themeColor="text1"/>
        </w:rPr>
        <w:t xml:space="preserve"> applying for</w:t>
      </w:r>
      <w:r>
        <w:rPr>
          <w:color w:val="000000" w:themeColor="text1"/>
        </w:rPr>
        <w:t xml:space="preserve"> this role.</w:t>
      </w:r>
    </w:p>
    <w:tbl>
      <w:tblPr>
        <w:tblStyle w:val="TableGrid"/>
        <w:tblW w:w="9918" w:type="dxa"/>
        <w:tblLook w:val="04A0" w:firstRow="1" w:lastRow="0" w:firstColumn="1" w:lastColumn="0" w:noHBand="0" w:noVBand="1"/>
      </w:tblPr>
      <w:tblGrid>
        <w:gridCol w:w="1356"/>
        <w:gridCol w:w="3884"/>
        <w:gridCol w:w="4678"/>
      </w:tblGrid>
      <w:tr w:rsidR="00591560" w:rsidTr="00D2503A">
        <w:tc>
          <w:tcPr>
            <w:tcW w:w="1356" w:type="dxa"/>
          </w:tcPr>
          <w:p w:rsidR="00591560" w:rsidRDefault="00591560" w:rsidP="00591560">
            <w:pPr>
              <w:jc w:val="center"/>
              <w:rPr>
                <w:color w:val="000000" w:themeColor="text1"/>
              </w:rPr>
            </w:pPr>
            <w:r>
              <w:rPr>
                <w:b/>
                <w:noProof/>
                <w:szCs w:val="24"/>
              </w:rPr>
              <w:drawing>
                <wp:inline distT="0" distB="0" distL="0" distR="0" wp14:anchorId="15716F98">
                  <wp:extent cx="719455" cy="719455"/>
                  <wp:effectExtent l="0" t="0" r="0" b="0"/>
                  <wp:docPr id="2" name="Graphic 2" descr="C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ock.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719455" cy="719455"/>
                          </a:xfrm>
                          <a:prstGeom prst="rect">
                            <a:avLst/>
                          </a:prstGeom>
                        </pic:spPr>
                      </pic:pic>
                    </a:graphicData>
                  </a:graphic>
                </wp:inline>
              </w:drawing>
            </w:r>
          </w:p>
        </w:tc>
        <w:tc>
          <w:tcPr>
            <w:tcW w:w="3884" w:type="dxa"/>
          </w:tcPr>
          <w:p w:rsidR="00591560" w:rsidRPr="00E53C44" w:rsidRDefault="00591560" w:rsidP="00591560">
            <w:pPr>
              <w:rPr>
                <w:b/>
                <w:szCs w:val="24"/>
              </w:rPr>
            </w:pPr>
            <w:bookmarkStart w:id="0" w:name="_Hlk65715472"/>
            <w:r>
              <w:rPr>
                <w:b/>
                <w:szCs w:val="24"/>
              </w:rPr>
              <w:t>Essential Availability:</w:t>
            </w:r>
            <w:bookmarkEnd w:id="0"/>
          </w:p>
          <w:p w:rsidR="00591560" w:rsidRPr="00D2503A" w:rsidRDefault="00D2503A" w:rsidP="00D2503A">
            <w:pPr>
              <w:pStyle w:val="ListParagraph"/>
              <w:numPr>
                <w:ilvl w:val="0"/>
                <w:numId w:val="7"/>
              </w:numPr>
              <w:rPr>
                <w:color w:val="000000" w:themeColor="text1"/>
              </w:rPr>
            </w:pPr>
            <w:r w:rsidRPr="00D2503A">
              <w:rPr>
                <w:color w:val="000000" w:themeColor="text1"/>
              </w:rPr>
              <w:t>N/A</w:t>
            </w:r>
          </w:p>
        </w:tc>
        <w:tc>
          <w:tcPr>
            <w:tcW w:w="4678" w:type="dxa"/>
          </w:tcPr>
          <w:p w:rsidR="00591560" w:rsidRDefault="00591560" w:rsidP="00591560">
            <w:pPr>
              <w:rPr>
                <w:b/>
                <w:szCs w:val="24"/>
              </w:rPr>
            </w:pPr>
            <w:r w:rsidRPr="00827C69">
              <w:rPr>
                <w:b/>
                <w:szCs w:val="24"/>
              </w:rPr>
              <w:t>Desirable Availability:</w:t>
            </w:r>
          </w:p>
          <w:p w:rsidR="00591560" w:rsidRPr="00D2503A" w:rsidRDefault="00D2503A" w:rsidP="00D2503A">
            <w:pPr>
              <w:pStyle w:val="ListParagraph"/>
              <w:numPr>
                <w:ilvl w:val="0"/>
                <w:numId w:val="7"/>
              </w:numPr>
              <w:rPr>
                <w:color w:val="000000" w:themeColor="text1"/>
              </w:rPr>
            </w:pPr>
            <w:r w:rsidRPr="00D2503A">
              <w:rPr>
                <w:color w:val="000000" w:themeColor="text1"/>
              </w:rPr>
              <w:t>Flexibility to work Monday-Friday, Weekends, Sleep-In Shifts and Overtime shifts as required</w:t>
            </w:r>
          </w:p>
        </w:tc>
      </w:tr>
      <w:tr w:rsidR="00591560" w:rsidTr="00D2503A">
        <w:tc>
          <w:tcPr>
            <w:tcW w:w="1356" w:type="dxa"/>
          </w:tcPr>
          <w:p w:rsidR="00591560" w:rsidRDefault="00591560" w:rsidP="00591560">
            <w:pPr>
              <w:jc w:val="center"/>
              <w:rPr>
                <w:color w:val="000000" w:themeColor="text1"/>
              </w:rPr>
            </w:pPr>
            <w:r>
              <w:rPr>
                <w:b/>
                <w:noProof/>
                <w:szCs w:val="24"/>
              </w:rPr>
              <w:drawing>
                <wp:inline distT="0" distB="0" distL="0" distR="0" wp14:anchorId="54628B5D">
                  <wp:extent cx="719455" cy="719455"/>
                  <wp:effectExtent l="0" t="0" r="4445" b="0"/>
                  <wp:docPr id="5" name="Graphic 5"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oks.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719455" cy="719455"/>
                          </a:xfrm>
                          <a:prstGeom prst="rect">
                            <a:avLst/>
                          </a:prstGeom>
                        </pic:spPr>
                      </pic:pic>
                    </a:graphicData>
                  </a:graphic>
                </wp:inline>
              </w:drawing>
            </w:r>
          </w:p>
        </w:tc>
        <w:tc>
          <w:tcPr>
            <w:tcW w:w="3884" w:type="dxa"/>
          </w:tcPr>
          <w:p w:rsidR="00591560" w:rsidRDefault="00591560" w:rsidP="00687D1E">
            <w:pPr>
              <w:rPr>
                <w:b/>
                <w:szCs w:val="24"/>
              </w:rPr>
            </w:pPr>
            <w:r w:rsidRPr="00A36445">
              <w:rPr>
                <w:b/>
                <w:szCs w:val="24"/>
              </w:rPr>
              <w:t>Essential Training and Qualifications:</w:t>
            </w:r>
            <w:r>
              <w:rPr>
                <w:b/>
                <w:szCs w:val="24"/>
              </w:rPr>
              <w:t xml:space="preserve"> </w:t>
            </w:r>
          </w:p>
          <w:p w:rsidR="00D2503A" w:rsidRPr="00D2503A" w:rsidRDefault="00D2503A" w:rsidP="00D2503A">
            <w:pPr>
              <w:pStyle w:val="ListParagraph"/>
              <w:numPr>
                <w:ilvl w:val="0"/>
                <w:numId w:val="7"/>
              </w:numPr>
              <w:rPr>
                <w:b/>
                <w:szCs w:val="24"/>
              </w:rPr>
            </w:pPr>
            <w:r w:rsidRPr="00D2503A">
              <w:rPr>
                <w:color w:val="000000" w:themeColor="text1"/>
              </w:rPr>
              <w:t>N/A</w:t>
            </w:r>
          </w:p>
        </w:tc>
        <w:tc>
          <w:tcPr>
            <w:tcW w:w="4678" w:type="dxa"/>
          </w:tcPr>
          <w:p w:rsidR="00591560" w:rsidRDefault="00591560" w:rsidP="00687D1E">
            <w:pPr>
              <w:rPr>
                <w:b/>
                <w:szCs w:val="24"/>
              </w:rPr>
            </w:pPr>
            <w:r>
              <w:rPr>
                <w:b/>
                <w:szCs w:val="24"/>
              </w:rPr>
              <w:t>Desirable</w:t>
            </w:r>
            <w:r w:rsidRPr="00A36445">
              <w:rPr>
                <w:b/>
                <w:szCs w:val="24"/>
              </w:rPr>
              <w:t xml:space="preserve"> Training and Qualifications:</w:t>
            </w:r>
          </w:p>
          <w:p w:rsidR="00D2503A" w:rsidRPr="00D2503A" w:rsidRDefault="00D2503A" w:rsidP="00D2503A">
            <w:pPr>
              <w:pStyle w:val="ListParagraph"/>
              <w:numPr>
                <w:ilvl w:val="0"/>
                <w:numId w:val="7"/>
              </w:numPr>
              <w:rPr>
                <w:szCs w:val="24"/>
              </w:rPr>
            </w:pPr>
            <w:r w:rsidRPr="00D2503A">
              <w:rPr>
                <w:szCs w:val="24"/>
              </w:rPr>
              <w:t>NVQ L2 in Health and Social Care or equivalent, or willingness to work towards this qualification</w:t>
            </w:r>
          </w:p>
          <w:p w:rsidR="00D2503A" w:rsidRPr="00D2503A" w:rsidRDefault="00D2503A" w:rsidP="00D2503A">
            <w:pPr>
              <w:pStyle w:val="ListParagraph"/>
              <w:numPr>
                <w:ilvl w:val="0"/>
                <w:numId w:val="7"/>
              </w:numPr>
              <w:rPr>
                <w:b/>
                <w:szCs w:val="24"/>
              </w:rPr>
            </w:pPr>
            <w:r w:rsidRPr="00D2503A">
              <w:rPr>
                <w:szCs w:val="24"/>
              </w:rPr>
              <w:t>Completion of the Care Certificate, or willingness to work towards this</w:t>
            </w:r>
          </w:p>
        </w:tc>
      </w:tr>
      <w:tr w:rsidR="00591560" w:rsidTr="00D2503A">
        <w:tc>
          <w:tcPr>
            <w:tcW w:w="1356" w:type="dxa"/>
          </w:tcPr>
          <w:p w:rsidR="00591560" w:rsidRDefault="00591560" w:rsidP="00591560">
            <w:pPr>
              <w:jc w:val="center"/>
              <w:rPr>
                <w:color w:val="000000" w:themeColor="text1"/>
              </w:rPr>
            </w:pPr>
            <w:r>
              <w:rPr>
                <w:noProof/>
              </w:rPr>
              <w:drawing>
                <wp:inline distT="0" distB="0" distL="0" distR="0" wp14:anchorId="5F3D2A22">
                  <wp:extent cx="719455" cy="719455"/>
                  <wp:effectExtent l="0" t="0" r="0" b="0"/>
                  <wp:docPr id="6" name="Graphic 6" descr="Head with g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withgears.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719455" cy="719455"/>
                          </a:xfrm>
                          <a:prstGeom prst="rect">
                            <a:avLst/>
                          </a:prstGeom>
                        </pic:spPr>
                      </pic:pic>
                    </a:graphicData>
                  </a:graphic>
                </wp:inline>
              </w:drawing>
            </w:r>
          </w:p>
        </w:tc>
        <w:tc>
          <w:tcPr>
            <w:tcW w:w="3884" w:type="dxa"/>
          </w:tcPr>
          <w:p w:rsidR="00591560" w:rsidRDefault="00591560" w:rsidP="00591560">
            <w:pPr>
              <w:rPr>
                <w:b/>
                <w:szCs w:val="24"/>
              </w:rPr>
            </w:pPr>
            <w:r w:rsidRPr="00A36445">
              <w:rPr>
                <w:b/>
                <w:szCs w:val="24"/>
              </w:rPr>
              <w:t>Essential Experience and Knowledge:</w:t>
            </w:r>
          </w:p>
          <w:p w:rsidR="00D2503A" w:rsidRPr="00D2503A" w:rsidRDefault="00D2503A" w:rsidP="00D2503A">
            <w:pPr>
              <w:pStyle w:val="ListParagraph"/>
              <w:numPr>
                <w:ilvl w:val="0"/>
                <w:numId w:val="8"/>
              </w:numPr>
              <w:rPr>
                <w:szCs w:val="24"/>
              </w:rPr>
            </w:pPr>
            <w:r w:rsidRPr="00D2503A">
              <w:rPr>
                <w:szCs w:val="24"/>
              </w:rPr>
              <w:t>N/A</w:t>
            </w:r>
          </w:p>
          <w:p w:rsidR="00591560" w:rsidRDefault="00591560" w:rsidP="00687D1E">
            <w:pPr>
              <w:rPr>
                <w:color w:val="000000" w:themeColor="text1"/>
              </w:rPr>
            </w:pPr>
          </w:p>
        </w:tc>
        <w:tc>
          <w:tcPr>
            <w:tcW w:w="4678" w:type="dxa"/>
          </w:tcPr>
          <w:p w:rsidR="00591560" w:rsidRDefault="00591560" w:rsidP="00591560">
            <w:pPr>
              <w:rPr>
                <w:b/>
                <w:szCs w:val="24"/>
              </w:rPr>
            </w:pPr>
            <w:r>
              <w:rPr>
                <w:b/>
                <w:szCs w:val="24"/>
              </w:rPr>
              <w:t>Desirable</w:t>
            </w:r>
            <w:r w:rsidRPr="00A36445">
              <w:rPr>
                <w:b/>
                <w:szCs w:val="24"/>
              </w:rPr>
              <w:t xml:space="preserve"> Experience and Knowledge:</w:t>
            </w:r>
          </w:p>
          <w:p w:rsidR="00D2503A" w:rsidRPr="00D2503A" w:rsidRDefault="00D2503A" w:rsidP="00D2503A">
            <w:pPr>
              <w:pStyle w:val="ListParagraph"/>
              <w:numPr>
                <w:ilvl w:val="0"/>
                <w:numId w:val="8"/>
              </w:numPr>
              <w:rPr>
                <w:color w:val="000000" w:themeColor="text1"/>
              </w:rPr>
            </w:pPr>
            <w:r w:rsidRPr="00D2503A">
              <w:rPr>
                <w:color w:val="000000" w:themeColor="text1"/>
              </w:rPr>
              <w:t>Previous experience working with vulnerable children/ young people/adults or transferable skills that would enable you to do this</w:t>
            </w:r>
          </w:p>
          <w:p w:rsidR="00D2503A" w:rsidRPr="00D2503A" w:rsidRDefault="00D2503A" w:rsidP="00D2503A">
            <w:pPr>
              <w:pStyle w:val="ListParagraph"/>
              <w:numPr>
                <w:ilvl w:val="0"/>
                <w:numId w:val="8"/>
              </w:numPr>
              <w:rPr>
                <w:color w:val="000000" w:themeColor="text1"/>
              </w:rPr>
            </w:pPr>
            <w:r w:rsidRPr="00D2503A">
              <w:rPr>
                <w:color w:val="000000" w:themeColor="text1"/>
              </w:rPr>
              <w:t xml:space="preserve">Previous experience working with people with Learning Disabilities, Physical disabilities, Autism and associated medical needs or Demonstratable working knowledge of autism, Learning Disabilities and associated medical needs </w:t>
            </w:r>
          </w:p>
          <w:p w:rsidR="00D2503A" w:rsidRPr="00D2503A" w:rsidRDefault="00D2503A" w:rsidP="00D2503A">
            <w:pPr>
              <w:pStyle w:val="ListParagraph"/>
              <w:numPr>
                <w:ilvl w:val="0"/>
                <w:numId w:val="8"/>
              </w:numPr>
              <w:rPr>
                <w:color w:val="000000" w:themeColor="text1"/>
              </w:rPr>
            </w:pPr>
            <w:r w:rsidRPr="00D2503A">
              <w:rPr>
                <w:color w:val="000000" w:themeColor="text1"/>
              </w:rPr>
              <w:t>Previous experience of working within a residential/ supported living service or similar environment</w:t>
            </w:r>
          </w:p>
          <w:p w:rsidR="00D2503A" w:rsidRPr="00D2503A" w:rsidRDefault="00D2503A" w:rsidP="00D2503A">
            <w:pPr>
              <w:pStyle w:val="ListParagraph"/>
              <w:numPr>
                <w:ilvl w:val="0"/>
                <w:numId w:val="8"/>
              </w:numPr>
              <w:rPr>
                <w:color w:val="000000" w:themeColor="text1"/>
              </w:rPr>
            </w:pPr>
            <w:r w:rsidRPr="00D2503A">
              <w:rPr>
                <w:color w:val="000000" w:themeColor="text1"/>
              </w:rPr>
              <w:t>Previous experience of lone working as well as working within a team</w:t>
            </w:r>
          </w:p>
          <w:p w:rsidR="00591560" w:rsidRPr="00D2503A" w:rsidRDefault="00D2503A" w:rsidP="00D2503A">
            <w:pPr>
              <w:pStyle w:val="ListParagraph"/>
              <w:numPr>
                <w:ilvl w:val="0"/>
                <w:numId w:val="8"/>
              </w:numPr>
              <w:rPr>
                <w:color w:val="000000" w:themeColor="text1"/>
              </w:rPr>
            </w:pPr>
            <w:r w:rsidRPr="00D2503A">
              <w:rPr>
                <w:color w:val="000000" w:themeColor="text1"/>
              </w:rPr>
              <w:lastRenderedPageBreak/>
              <w:t>Previous experience of working with individuals that display behaviours of concern</w:t>
            </w:r>
          </w:p>
        </w:tc>
      </w:tr>
      <w:tr w:rsidR="00591560" w:rsidTr="00D2503A">
        <w:tc>
          <w:tcPr>
            <w:tcW w:w="1356" w:type="dxa"/>
          </w:tcPr>
          <w:p w:rsidR="00591560" w:rsidRDefault="00591560" w:rsidP="00687D1E">
            <w:pPr>
              <w:rPr>
                <w:color w:val="000000" w:themeColor="text1"/>
              </w:rPr>
            </w:pPr>
            <w:r>
              <w:rPr>
                <w:noProof/>
              </w:rPr>
              <w:lastRenderedPageBreak/>
              <w:drawing>
                <wp:inline distT="0" distB="0" distL="0" distR="0" wp14:anchorId="02C3D4A1">
                  <wp:extent cx="720000" cy="720000"/>
                  <wp:effectExtent l="0" t="0" r="0" b="0"/>
                  <wp:docPr id="11" name="Graphic 11" descr="Puzzle pie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uzzlepieces.svg"/>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720000" cy="720000"/>
                          </a:xfrm>
                          <a:prstGeom prst="rect">
                            <a:avLst/>
                          </a:prstGeom>
                        </pic:spPr>
                      </pic:pic>
                    </a:graphicData>
                  </a:graphic>
                </wp:inline>
              </w:drawing>
            </w:r>
          </w:p>
        </w:tc>
        <w:tc>
          <w:tcPr>
            <w:tcW w:w="3884" w:type="dxa"/>
          </w:tcPr>
          <w:p w:rsidR="00591560" w:rsidRPr="00E53C44" w:rsidRDefault="00591560" w:rsidP="00591560">
            <w:pPr>
              <w:rPr>
                <w:b/>
                <w:szCs w:val="24"/>
              </w:rPr>
            </w:pPr>
            <w:r w:rsidRPr="00A36445">
              <w:rPr>
                <w:b/>
                <w:szCs w:val="24"/>
              </w:rPr>
              <w:t xml:space="preserve">Essential Skills and Attributes: </w:t>
            </w:r>
          </w:p>
          <w:p w:rsidR="00D2503A" w:rsidRPr="00D2503A" w:rsidRDefault="00D2503A" w:rsidP="00D2503A">
            <w:pPr>
              <w:pStyle w:val="ListParagraph"/>
              <w:numPr>
                <w:ilvl w:val="0"/>
                <w:numId w:val="9"/>
              </w:numPr>
              <w:rPr>
                <w:color w:val="000000" w:themeColor="text1"/>
              </w:rPr>
            </w:pPr>
            <w:r w:rsidRPr="00D2503A">
              <w:rPr>
                <w:color w:val="000000" w:themeColor="text1"/>
              </w:rPr>
              <w:t xml:space="preserve">A caring personality with a drive to help others </w:t>
            </w:r>
          </w:p>
          <w:p w:rsidR="00D2503A" w:rsidRPr="00D2503A" w:rsidRDefault="00D2503A" w:rsidP="00D2503A">
            <w:pPr>
              <w:pStyle w:val="ListParagraph"/>
              <w:numPr>
                <w:ilvl w:val="0"/>
                <w:numId w:val="9"/>
              </w:numPr>
              <w:rPr>
                <w:color w:val="000000" w:themeColor="text1"/>
              </w:rPr>
            </w:pPr>
            <w:r w:rsidRPr="00D2503A">
              <w:rPr>
                <w:color w:val="000000" w:themeColor="text1"/>
              </w:rPr>
              <w:t>A positive ‘can-do’ attitude with good problem-solving skills</w:t>
            </w:r>
          </w:p>
          <w:p w:rsidR="00D2503A" w:rsidRPr="00D2503A" w:rsidRDefault="00D2503A" w:rsidP="00D2503A">
            <w:pPr>
              <w:pStyle w:val="ListParagraph"/>
              <w:numPr>
                <w:ilvl w:val="0"/>
                <w:numId w:val="9"/>
              </w:numPr>
              <w:rPr>
                <w:color w:val="000000" w:themeColor="text1"/>
              </w:rPr>
            </w:pPr>
            <w:r w:rsidRPr="00D2503A">
              <w:rPr>
                <w:color w:val="000000" w:themeColor="text1"/>
              </w:rPr>
              <w:t>A calm, friendly and patient nature</w:t>
            </w:r>
          </w:p>
          <w:p w:rsidR="00D2503A" w:rsidRPr="00D2503A" w:rsidRDefault="00D2503A" w:rsidP="00D2503A">
            <w:pPr>
              <w:pStyle w:val="ListParagraph"/>
              <w:numPr>
                <w:ilvl w:val="0"/>
                <w:numId w:val="9"/>
              </w:numPr>
              <w:rPr>
                <w:color w:val="000000" w:themeColor="text1"/>
              </w:rPr>
            </w:pPr>
            <w:r w:rsidRPr="00D2503A">
              <w:rPr>
                <w:color w:val="000000" w:themeColor="text1"/>
              </w:rPr>
              <w:t>A team worker with good communication skills</w:t>
            </w:r>
          </w:p>
          <w:p w:rsidR="00D2503A" w:rsidRPr="00D2503A" w:rsidRDefault="00D2503A" w:rsidP="00D2503A">
            <w:pPr>
              <w:pStyle w:val="ListParagraph"/>
              <w:numPr>
                <w:ilvl w:val="0"/>
                <w:numId w:val="9"/>
              </w:numPr>
              <w:rPr>
                <w:color w:val="000000" w:themeColor="text1"/>
              </w:rPr>
            </w:pPr>
            <w:r w:rsidRPr="00D2503A">
              <w:rPr>
                <w:color w:val="000000" w:themeColor="text1"/>
              </w:rPr>
              <w:t>A Trustworthy individual with good listening skills and the ability to show empathy</w:t>
            </w:r>
          </w:p>
          <w:p w:rsidR="00D2503A" w:rsidRPr="00D2503A" w:rsidRDefault="00D2503A" w:rsidP="00D2503A">
            <w:pPr>
              <w:pStyle w:val="ListParagraph"/>
              <w:numPr>
                <w:ilvl w:val="0"/>
                <w:numId w:val="9"/>
              </w:numPr>
              <w:rPr>
                <w:color w:val="000000" w:themeColor="text1"/>
              </w:rPr>
            </w:pPr>
            <w:r w:rsidRPr="00D2503A">
              <w:rPr>
                <w:color w:val="000000" w:themeColor="text1"/>
              </w:rPr>
              <w:t>Good English and Maths Skills</w:t>
            </w:r>
          </w:p>
          <w:p w:rsidR="00591560" w:rsidRPr="00D2503A" w:rsidRDefault="00D2503A" w:rsidP="00D2503A">
            <w:pPr>
              <w:pStyle w:val="ListParagraph"/>
              <w:numPr>
                <w:ilvl w:val="0"/>
                <w:numId w:val="9"/>
              </w:numPr>
              <w:rPr>
                <w:color w:val="000000" w:themeColor="text1"/>
              </w:rPr>
            </w:pPr>
            <w:r w:rsidRPr="00D2503A">
              <w:rPr>
                <w:color w:val="000000" w:themeColor="text1"/>
              </w:rPr>
              <w:t>Good working</w:t>
            </w:r>
            <w:r>
              <w:rPr>
                <w:color w:val="000000" w:themeColor="text1"/>
              </w:rPr>
              <w:t xml:space="preserve"> </w:t>
            </w:r>
            <w:r w:rsidRPr="00D2503A">
              <w:rPr>
                <w:color w:val="000000" w:themeColor="text1"/>
              </w:rPr>
              <w:t>knowledge of IT</w:t>
            </w:r>
          </w:p>
        </w:tc>
        <w:tc>
          <w:tcPr>
            <w:tcW w:w="4678" w:type="dxa"/>
          </w:tcPr>
          <w:p w:rsidR="00591560" w:rsidRPr="00827C69" w:rsidRDefault="00591560" w:rsidP="00591560">
            <w:pPr>
              <w:rPr>
                <w:b/>
                <w:szCs w:val="24"/>
              </w:rPr>
            </w:pPr>
            <w:r w:rsidRPr="00827C69">
              <w:rPr>
                <w:b/>
                <w:szCs w:val="24"/>
              </w:rPr>
              <w:t xml:space="preserve">Desirable </w:t>
            </w:r>
            <w:r>
              <w:rPr>
                <w:b/>
                <w:szCs w:val="24"/>
              </w:rPr>
              <w:t>Skills and Attributes</w:t>
            </w:r>
            <w:r w:rsidRPr="00827C69">
              <w:rPr>
                <w:b/>
                <w:szCs w:val="24"/>
              </w:rPr>
              <w:t>:</w:t>
            </w:r>
          </w:p>
          <w:p w:rsidR="00D2503A" w:rsidRPr="00D2503A" w:rsidRDefault="00D2503A" w:rsidP="00D2503A">
            <w:pPr>
              <w:pStyle w:val="ListParagraph"/>
              <w:numPr>
                <w:ilvl w:val="0"/>
                <w:numId w:val="10"/>
              </w:numPr>
              <w:rPr>
                <w:color w:val="000000" w:themeColor="text1"/>
              </w:rPr>
            </w:pPr>
            <w:r w:rsidRPr="00D2503A">
              <w:rPr>
                <w:color w:val="000000" w:themeColor="text1"/>
              </w:rPr>
              <w:t>Working knowledge of an electronic system as such SharePoint to manage timesheets etc</w:t>
            </w:r>
          </w:p>
          <w:p w:rsidR="00D2503A" w:rsidRPr="00D2503A" w:rsidRDefault="00D2503A" w:rsidP="00D2503A">
            <w:pPr>
              <w:pStyle w:val="ListParagraph"/>
              <w:numPr>
                <w:ilvl w:val="0"/>
                <w:numId w:val="10"/>
              </w:numPr>
              <w:rPr>
                <w:color w:val="000000" w:themeColor="text1"/>
              </w:rPr>
            </w:pPr>
            <w:r w:rsidRPr="00D2503A">
              <w:rPr>
                <w:color w:val="000000" w:themeColor="text1"/>
              </w:rPr>
              <w:t>Driving Licence and/or access to your own transport</w:t>
            </w:r>
          </w:p>
          <w:p w:rsidR="00591560" w:rsidRPr="00D2503A" w:rsidRDefault="00D2503A" w:rsidP="00D2503A">
            <w:pPr>
              <w:pStyle w:val="ListParagraph"/>
              <w:numPr>
                <w:ilvl w:val="0"/>
                <w:numId w:val="10"/>
              </w:numPr>
              <w:rPr>
                <w:color w:val="000000" w:themeColor="text1"/>
              </w:rPr>
            </w:pPr>
            <w:r w:rsidRPr="00D2503A">
              <w:rPr>
                <w:color w:val="000000" w:themeColor="text1"/>
              </w:rPr>
              <w:t>Possession of a transferrable Disclosure and Barring Service Certificate</w:t>
            </w:r>
          </w:p>
        </w:tc>
      </w:tr>
      <w:tr w:rsidR="00591560" w:rsidTr="00D2503A">
        <w:tc>
          <w:tcPr>
            <w:tcW w:w="1356" w:type="dxa"/>
          </w:tcPr>
          <w:p w:rsidR="00591560" w:rsidRDefault="00591560" w:rsidP="00687D1E">
            <w:pPr>
              <w:rPr>
                <w:color w:val="000000" w:themeColor="text1"/>
              </w:rPr>
            </w:pPr>
            <w:r>
              <w:rPr>
                <w:noProof/>
              </w:rPr>
              <w:drawing>
                <wp:inline distT="0" distB="0" distL="0" distR="0" wp14:anchorId="4249CFC2" wp14:editId="24B42BE8">
                  <wp:extent cx="720000" cy="720000"/>
                  <wp:effectExtent l="0" t="0" r="4445" b="0"/>
                  <wp:docPr id="13" name="Graphic 13" descr="C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ar.svg"/>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720000" cy="720000"/>
                          </a:xfrm>
                          <a:prstGeom prst="rect">
                            <a:avLst/>
                          </a:prstGeom>
                        </pic:spPr>
                      </pic:pic>
                    </a:graphicData>
                  </a:graphic>
                </wp:inline>
              </w:drawing>
            </w:r>
          </w:p>
        </w:tc>
        <w:tc>
          <w:tcPr>
            <w:tcW w:w="3884" w:type="dxa"/>
            <w:vMerge w:val="restart"/>
          </w:tcPr>
          <w:p w:rsidR="00591560" w:rsidRPr="00D20ADE" w:rsidRDefault="00591560" w:rsidP="00591560">
            <w:pPr>
              <w:rPr>
                <w:b/>
              </w:rPr>
            </w:pPr>
            <w:r w:rsidRPr="00F35605">
              <w:rPr>
                <w:b/>
              </w:rPr>
              <w:t xml:space="preserve">Additional </w:t>
            </w:r>
            <w:r>
              <w:rPr>
                <w:b/>
              </w:rPr>
              <w:t xml:space="preserve">Essential </w:t>
            </w:r>
            <w:r w:rsidRPr="00F35605">
              <w:rPr>
                <w:b/>
              </w:rPr>
              <w:t>Criteria</w:t>
            </w:r>
            <w:r>
              <w:rPr>
                <w:b/>
              </w:rPr>
              <w:t>:</w:t>
            </w:r>
          </w:p>
          <w:p w:rsidR="00591560" w:rsidRPr="00D2503A" w:rsidRDefault="00D2503A" w:rsidP="00D2503A">
            <w:pPr>
              <w:pStyle w:val="ListParagraph"/>
              <w:numPr>
                <w:ilvl w:val="0"/>
                <w:numId w:val="11"/>
              </w:numPr>
              <w:rPr>
                <w:color w:val="000000" w:themeColor="text1"/>
              </w:rPr>
            </w:pPr>
            <w:r>
              <w:rPr>
                <w:color w:val="000000" w:themeColor="text1"/>
              </w:rPr>
              <w:t>N/A</w:t>
            </w:r>
          </w:p>
        </w:tc>
        <w:tc>
          <w:tcPr>
            <w:tcW w:w="4678" w:type="dxa"/>
            <w:vMerge w:val="restart"/>
          </w:tcPr>
          <w:p w:rsidR="00591560" w:rsidRPr="00827C69" w:rsidRDefault="00591560" w:rsidP="00591560">
            <w:pPr>
              <w:rPr>
                <w:b/>
                <w:szCs w:val="24"/>
              </w:rPr>
            </w:pPr>
            <w:r>
              <w:rPr>
                <w:b/>
                <w:szCs w:val="24"/>
              </w:rPr>
              <w:t>Addition</w:t>
            </w:r>
            <w:bookmarkStart w:id="1" w:name="_GoBack"/>
            <w:bookmarkEnd w:id="1"/>
            <w:r>
              <w:rPr>
                <w:b/>
                <w:szCs w:val="24"/>
              </w:rPr>
              <w:t xml:space="preserve">al </w:t>
            </w:r>
            <w:r w:rsidRPr="00827C69">
              <w:rPr>
                <w:b/>
                <w:szCs w:val="24"/>
              </w:rPr>
              <w:t xml:space="preserve">Desirable </w:t>
            </w:r>
            <w:r>
              <w:rPr>
                <w:b/>
                <w:szCs w:val="24"/>
              </w:rPr>
              <w:t>Criteria</w:t>
            </w:r>
            <w:r w:rsidRPr="00827C69">
              <w:rPr>
                <w:b/>
                <w:szCs w:val="24"/>
              </w:rPr>
              <w:t>:</w:t>
            </w:r>
          </w:p>
          <w:p w:rsidR="00D2503A" w:rsidRPr="00D2503A" w:rsidRDefault="00D2503A" w:rsidP="00D2503A">
            <w:pPr>
              <w:pStyle w:val="ListParagraph"/>
              <w:numPr>
                <w:ilvl w:val="0"/>
                <w:numId w:val="11"/>
              </w:numPr>
              <w:rPr>
                <w:color w:val="000000" w:themeColor="text1"/>
              </w:rPr>
            </w:pPr>
            <w:r w:rsidRPr="00D2503A">
              <w:rPr>
                <w:color w:val="000000" w:themeColor="text1"/>
              </w:rPr>
              <w:t>Full UK Drivers Licence and access to own car</w:t>
            </w:r>
          </w:p>
          <w:p w:rsidR="00591560" w:rsidRPr="00D2503A" w:rsidRDefault="00D2503A" w:rsidP="00D2503A">
            <w:pPr>
              <w:pStyle w:val="ListParagraph"/>
              <w:numPr>
                <w:ilvl w:val="0"/>
                <w:numId w:val="11"/>
              </w:numPr>
              <w:rPr>
                <w:color w:val="000000" w:themeColor="text1"/>
              </w:rPr>
            </w:pPr>
            <w:r w:rsidRPr="00D2503A">
              <w:rPr>
                <w:color w:val="000000" w:themeColor="text1"/>
              </w:rPr>
              <w:t>Lives locally to Pembury or willing to travel</w:t>
            </w:r>
          </w:p>
        </w:tc>
      </w:tr>
      <w:tr w:rsidR="00591560" w:rsidTr="00D2503A">
        <w:tc>
          <w:tcPr>
            <w:tcW w:w="1356" w:type="dxa"/>
          </w:tcPr>
          <w:p w:rsidR="00591560" w:rsidRDefault="00591560" w:rsidP="00687D1E">
            <w:pPr>
              <w:rPr>
                <w:color w:val="000000" w:themeColor="text1"/>
              </w:rPr>
            </w:pPr>
            <w:r>
              <w:rPr>
                <w:noProof/>
              </w:rPr>
              <w:drawing>
                <wp:inline distT="0" distB="0" distL="0" distR="0" wp14:anchorId="2F05225F" wp14:editId="73046E1A">
                  <wp:extent cx="720000" cy="720000"/>
                  <wp:effectExtent l="0" t="0" r="0" b="0"/>
                  <wp:docPr id="12" name="Graphic 12" descr="Mar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arker.svg"/>
                          <pic:cNvPicPr/>
                        </pic:nvPicPr>
                        <pic:blipFill>
                          <a:blip r:embed="rId22">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720000" cy="720000"/>
                          </a:xfrm>
                          <a:prstGeom prst="rect">
                            <a:avLst/>
                          </a:prstGeom>
                        </pic:spPr>
                      </pic:pic>
                    </a:graphicData>
                  </a:graphic>
                </wp:inline>
              </w:drawing>
            </w:r>
          </w:p>
        </w:tc>
        <w:tc>
          <w:tcPr>
            <w:tcW w:w="3884" w:type="dxa"/>
            <w:vMerge/>
          </w:tcPr>
          <w:p w:rsidR="00591560" w:rsidRDefault="00591560" w:rsidP="00687D1E">
            <w:pPr>
              <w:rPr>
                <w:color w:val="000000" w:themeColor="text1"/>
              </w:rPr>
            </w:pPr>
          </w:p>
        </w:tc>
        <w:tc>
          <w:tcPr>
            <w:tcW w:w="4678" w:type="dxa"/>
            <w:vMerge/>
          </w:tcPr>
          <w:p w:rsidR="00591560" w:rsidRDefault="00591560" w:rsidP="00687D1E">
            <w:pPr>
              <w:rPr>
                <w:color w:val="000000" w:themeColor="text1"/>
              </w:rPr>
            </w:pPr>
          </w:p>
        </w:tc>
      </w:tr>
    </w:tbl>
    <w:p w:rsidR="00B46CAB" w:rsidRDefault="00B46CAB"/>
    <w:sectPr w:rsidR="00B46CAB">
      <w:head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7B07" w:rsidRDefault="00CB7B07" w:rsidP="00CB7B07">
      <w:pPr>
        <w:spacing w:after="0" w:line="240" w:lineRule="auto"/>
      </w:pPr>
      <w:r>
        <w:separator/>
      </w:r>
    </w:p>
  </w:endnote>
  <w:endnote w:type="continuationSeparator" w:id="0">
    <w:p w:rsidR="00CB7B07" w:rsidRDefault="00CB7B07" w:rsidP="00CB7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7B07" w:rsidRDefault="00CB7B07" w:rsidP="00CB7B07">
      <w:pPr>
        <w:spacing w:after="0" w:line="240" w:lineRule="auto"/>
      </w:pPr>
      <w:r>
        <w:separator/>
      </w:r>
    </w:p>
  </w:footnote>
  <w:footnote w:type="continuationSeparator" w:id="0">
    <w:p w:rsidR="00CB7B07" w:rsidRDefault="00CB7B07" w:rsidP="00CB7B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7B07" w:rsidRDefault="00CB7B07">
    <w:pPr>
      <w:pStyle w:val="Header"/>
    </w:pPr>
    <w:r w:rsidRPr="0063785F">
      <w:rPr>
        <w:noProof/>
        <w:lang w:eastAsia="en-GB"/>
      </w:rPr>
      <w:drawing>
        <wp:anchor distT="0" distB="0" distL="114300" distR="114300" simplePos="0" relativeHeight="251659264" behindDoc="1" locked="0" layoutInCell="1" allowOverlap="1" wp14:anchorId="573FAD34" wp14:editId="40E499C1">
          <wp:simplePos x="0" y="0"/>
          <wp:positionH relativeFrom="column">
            <wp:posOffset>3780430</wp:posOffset>
          </wp:positionH>
          <wp:positionV relativeFrom="paragraph">
            <wp:posOffset>-478562</wp:posOffset>
          </wp:positionV>
          <wp:extent cx="2797175" cy="925830"/>
          <wp:effectExtent l="0" t="0" r="3175" b="7620"/>
          <wp:wrapTight wrapText="bothSides">
            <wp:wrapPolygon edited="0">
              <wp:start x="0" y="0"/>
              <wp:lineTo x="0" y="21333"/>
              <wp:lineTo x="21477" y="21333"/>
              <wp:lineTo x="2147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7175" cy="9258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AD54BA"/>
    <w:multiLevelType w:val="hybridMultilevel"/>
    <w:tmpl w:val="74EC0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8B5F30"/>
    <w:multiLevelType w:val="hybridMultilevel"/>
    <w:tmpl w:val="0E183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BB46CB"/>
    <w:multiLevelType w:val="hybridMultilevel"/>
    <w:tmpl w:val="10BC4F96"/>
    <w:lvl w:ilvl="0" w:tplc="22882BE4">
      <w:numFmt w:val="bullet"/>
      <w:lvlText w:val=""/>
      <w:lvlJc w:val="left"/>
      <w:pPr>
        <w:ind w:left="2520" w:hanging="360"/>
      </w:pPr>
      <w:rPr>
        <w:rFonts w:ascii="Symbol" w:eastAsiaTheme="minorHAnsi" w:hAnsi="Symbol" w:cs="Aria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 w15:restartNumberingAfterBreak="0">
    <w:nsid w:val="3E255D69"/>
    <w:multiLevelType w:val="hybridMultilevel"/>
    <w:tmpl w:val="9CFC1CCA"/>
    <w:lvl w:ilvl="0" w:tplc="9F9CB38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700D83"/>
    <w:multiLevelType w:val="hybridMultilevel"/>
    <w:tmpl w:val="28E41D9E"/>
    <w:lvl w:ilvl="0" w:tplc="9F9CB38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3614E3"/>
    <w:multiLevelType w:val="hybridMultilevel"/>
    <w:tmpl w:val="DEA8544C"/>
    <w:lvl w:ilvl="0" w:tplc="9F9CB38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D14068"/>
    <w:multiLevelType w:val="hybridMultilevel"/>
    <w:tmpl w:val="EDF8F342"/>
    <w:lvl w:ilvl="0" w:tplc="9F9CB38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FC337D"/>
    <w:multiLevelType w:val="hybridMultilevel"/>
    <w:tmpl w:val="025CB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FD1A53"/>
    <w:multiLevelType w:val="hybridMultilevel"/>
    <w:tmpl w:val="44200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0C2873"/>
    <w:multiLevelType w:val="hybridMultilevel"/>
    <w:tmpl w:val="EE68D224"/>
    <w:lvl w:ilvl="0" w:tplc="9F9CB38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F24AFF"/>
    <w:multiLevelType w:val="hybridMultilevel"/>
    <w:tmpl w:val="5E8803BC"/>
    <w:lvl w:ilvl="0" w:tplc="9F9CB38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2"/>
  </w:num>
  <w:num w:numId="4">
    <w:abstractNumId w:val="7"/>
  </w:num>
  <w:num w:numId="5">
    <w:abstractNumId w:val="1"/>
  </w:num>
  <w:num w:numId="6">
    <w:abstractNumId w:val="3"/>
  </w:num>
  <w:num w:numId="7">
    <w:abstractNumId w:val="6"/>
  </w:num>
  <w:num w:numId="8">
    <w:abstractNumId w:val="10"/>
  </w:num>
  <w:num w:numId="9">
    <w:abstractNumId w:val="5"/>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B07"/>
    <w:rsid w:val="00082B58"/>
    <w:rsid w:val="00115362"/>
    <w:rsid w:val="00171E75"/>
    <w:rsid w:val="00266350"/>
    <w:rsid w:val="00317B92"/>
    <w:rsid w:val="003D25D3"/>
    <w:rsid w:val="003F69B9"/>
    <w:rsid w:val="005160FC"/>
    <w:rsid w:val="00591560"/>
    <w:rsid w:val="005C22AC"/>
    <w:rsid w:val="005E21CA"/>
    <w:rsid w:val="006416A9"/>
    <w:rsid w:val="00687D1E"/>
    <w:rsid w:val="006E309A"/>
    <w:rsid w:val="00711707"/>
    <w:rsid w:val="00727BD9"/>
    <w:rsid w:val="007D3075"/>
    <w:rsid w:val="00827C69"/>
    <w:rsid w:val="008B103C"/>
    <w:rsid w:val="008B2698"/>
    <w:rsid w:val="00900A26"/>
    <w:rsid w:val="00910C1A"/>
    <w:rsid w:val="00A012F9"/>
    <w:rsid w:val="00A36445"/>
    <w:rsid w:val="00A42C14"/>
    <w:rsid w:val="00A65147"/>
    <w:rsid w:val="00B2016B"/>
    <w:rsid w:val="00B46CAB"/>
    <w:rsid w:val="00BE11A0"/>
    <w:rsid w:val="00C02933"/>
    <w:rsid w:val="00C96D3E"/>
    <w:rsid w:val="00CB7B07"/>
    <w:rsid w:val="00D20ADE"/>
    <w:rsid w:val="00D2306D"/>
    <w:rsid w:val="00D2503A"/>
    <w:rsid w:val="00E53C44"/>
    <w:rsid w:val="00E563DC"/>
    <w:rsid w:val="00E6060F"/>
    <w:rsid w:val="00EC77EC"/>
    <w:rsid w:val="00F0054E"/>
    <w:rsid w:val="00F1047E"/>
    <w:rsid w:val="00FD41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42E92"/>
  <w15:chartTrackingRefBased/>
  <w15:docId w15:val="{EC3E22CB-CE4F-4738-8C6D-E1BFADD0E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7B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7B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7B07"/>
  </w:style>
  <w:style w:type="paragraph" w:styleId="Footer">
    <w:name w:val="footer"/>
    <w:basedOn w:val="Normal"/>
    <w:link w:val="FooterChar"/>
    <w:uiPriority w:val="99"/>
    <w:unhideWhenUsed/>
    <w:rsid w:val="00CB7B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7B07"/>
  </w:style>
  <w:style w:type="character" w:styleId="Hyperlink">
    <w:name w:val="Hyperlink"/>
    <w:basedOn w:val="DefaultParagraphFont"/>
    <w:uiPriority w:val="99"/>
    <w:unhideWhenUsed/>
    <w:rsid w:val="00687D1E"/>
    <w:rPr>
      <w:color w:val="0563C1" w:themeColor="hyperlink"/>
      <w:u w:val="single"/>
    </w:rPr>
  </w:style>
  <w:style w:type="paragraph" w:styleId="ListParagraph">
    <w:name w:val="List Paragraph"/>
    <w:basedOn w:val="Normal"/>
    <w:uiPriority w:val="34"/>
    <w:qFormat/>
    <w:rsid w:val="00A65147"/>
    <w:pPr>
      <w:ind w:left="720"/>
      <w:contextualSpacing/>
    </w:pPr>
  </w:style>
  <w:style w:type="table" w:styleId="TableGrid">
    <w:name w:val="Table Grid"/>
    <w:basedOn w:val="TableNormal"/>
    <w:uiPriority w:val="39"/>
    <w:rsid w:val="005915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17B92"/>
    <w:pPr>
      <w:spacing w:after="0" w:line="240" w:lineRule="auto"/>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238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AspensCharitiesLtd" TargetMode="External"/><Relationship Id="rId13" Type="http://schemas.openxmlformats.org/officeDocument/2006/relationships/image" Target="media/image2.svg"/><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0.svg"/><Relationship Id="rId7" Type="http://schemas.openxmlformats.org/officeDocument/2006/relationships/hyperlink" Target="https://www.aspens.org.uk/" TargetMode="External"/><Relationship Id="rId12" Type="http://schemas.openxmlformats.org/officeDocument/2006/relationships/image" Target="media/image1.png"/><Relationship Id="rId17" Type="http://schemas.openxmlformats.org/officeDocument/2006/relationships/image" Target="media/image6.sv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nkedin.com/company/aspenscharitiesltd/"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4.svg"/><Relationship Id="rId23" Type="http://schemas.openxmlformats.org/officeDocument/2006/relationships/image" Target="media/image12.svg"/><Relationship Id="rId10" Type="http://schemas.openxmlformats.org/officeDocument/2006/relationships/hyperlink" Target="https://twitter.com/AspensCharities" TargetMode="External"/><Relationship Id="rId19" Type="http://schemas.openxmlformats.org/officeDocument/2006/relationships/image" Target="media/image8.svg"/><Relationship Id="rId4" Type="http://schemas.openxmlformats.org/officeDocument/2006/relationships/webSettings" Target="webSettings.xml"/><Relationship Id="rId9" Type="http://schemas.openxmlformats.org/officeDocument/2006/relationships/hyperlink" Target="https://www.instagram.com/aspens_charities/?hl=en" TargetMode="External"/><Relationship Id="rId14" Type="http://schemas.openxmlformats.org/officeDocument/2006/relationships/image" Target="media/image3.png"/><Relationship Id="rId22"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1363</Words>
  <Characters>7770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Ailies Bryant</dc:creator>
  <cp:keywords/>
  <dc:description/>
  <cp:lastModifiedBy>Ailies Bryant</cp:lastModifiedBy>
  <cp:revision>2</cp:revision>
  <dcterms:created xsi:type="dcterms:W3CDTF">2022-04-29T12:42:00Z</dcterms:created>
  <dcterms:modified xsi:type="dcterms:W3CDTF">2022-04-29T12:42:00Z</dcterms:modified>
</cp:coreProperties>
</file>