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FDD9" w14:textId="244922BB" w:rsidR="006E439F" w:rsidRDefault="00A12DC3" w:rsidP="00941070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noProof/>
        </w:rPr>
        <w:drawing>
          <wp:inline distT="0" distB="0" distL="0" distR="0" wp14:anchorId="1F6555E9" wp14:editId="139DB583">
            <wp:extent cx="5731510" cy="1391920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25FE" w14:textId="77777777" w:rsidR="00A12DC3" w:rsidRPr="00B511AC" w:rsidRDefault="00A12DC3" w:rsidP="00941070">
      <w:pPr>
        <w:spacing w:line="276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68068E37" w14:textId="2896C2F6" w:rsidR="00941070" w:rsidRPr="000C29C7" w:rsidRDefault="00941070" w:rsidP="00941070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0C29C7">
        <w:rPr>
          <w:rFonts w:ascii="Calibri" w:eastAsia="Times New Roman" w:hAnsi="Calibri" w:cs="Calibri"/>
          <w:color w:val="000000"/>
          <w:lang w:eastAsia="en-GB"/>
        </w:rPr>
        <w:t>Quinshield</w:t>
      </w:r>
      <w:proofErr w:type="spellEnd"/>
      <w:r w:rsidRPr="000C29C7">
        <w:rPr>
          <w:rFonts w:ascii="Calibri" w:eastAsia="Times New Roman" w:hAnsi="Calibri" w:cs="Calibri"/>
          <w:color w:val="000000"/>
          <w:lang w:eastAsia="en-GB"/>
        </w:rPr>
        <w:t xml:space="preserve"> Ltd. based in Ammanford</w:t>
      </w:r>
      <w:r w:rsidR="000D71B6">
        <w:rPr>
          <w:rFonts w:ascii="Calibri" w:eastAsia="Times New Roman" w:hAnsi="Calibri" w:cs="Calibri"/>
          <w:color w:val="000000"/>
          <w:lang w:eastAsia="en-GB"/>
        </w:rPr>
        <w:t>, Carmarthenshire</w:t>
      </w:r>
      <w:r w:rsidRPr="000C29C7">
        <w:rPr>
          <w:rFonts w:ascii="Calibri" w:eastAsia="Times New Roman" w:hAnsi="Calibri" w:cs="Calibri"/>
          <w:color w:val="000000"/>
          <w:lang w:eastAsia="en-GB"/>
        </w:rPr>
        <w:t xml:space="preserve"> with </w:t>
      </w:r>
      <w:r w:rsidR="008E20FE" w:rsidRPr="000C29C7">
        <w:rPr>
          <w:rFonts w:ascii="Calibri" w:eastAsia="Times New Roman" w:hAnsi="Calibri" w:cs="Calibri"/>
          <w:color w:val="000000"/>
          <w:lang w:eastAsia="en-GB"/>
        </w:rPr>
        <w:t>more than a</w:t>
      </w:r>
      <w:r w:rsidRPr="000C29C7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511AC">
        <w:rPr>
          <w:rFonts w:ascii="Calibri" w:eastAsia="Times New Roman" w:hAnsi="Calibri" w:cs="Calibri"/>
          <w:color w:val="000000"/>
          <w:lang w:eastAsia="en-GB"/>
        </w:rPr>
        <w:t xml:space="preserve">100 </w:t>
      </w:r>
      <w:r w:rsidRPr="000C29C7">
        <w:rPr>
          <w:rFonts w:ascii="Calibri" w:eastAsia="Times New Roman" w:hAnsi="Calibri" w:cs="Calibri"/>
          <w:color w:val="000000"/>
          <w:lang w:eastAsia="en-GB"/>
        </w:rPr>
        <w:t>employees and thirty years’ experience in the design, manufacture and installation of glass reinforced plastic (GRP) composite housings. These can be delivered ready built or in kit form and offer a solution which is swift and more cost effective than traditional builds. Applications include:</w:t>
      </w:r>
    </w:p>
    <w:p w14:paraId="5E8ABE01" w14:textId="77777777" w:rsidR="00941070" w:rsidRPr="000C29C7" w:rsidRDefault="00941070" w:rsidP="00941070">
      <w:p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BA80708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explosion relief enclosures, acoustic housings and pipe covers for the gas and electric utilities.</w:t>
      </w:r>
    </w:p>
    <w:p w14:paraId="48226924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Non-corrosive and chemical resistant bunded enclosures for the water utility.</w:t>
      </w:r>
    </w:p>
    <w:p w14:paraId="6B285C7F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Large spanning roofs.</w:t>
      </w:r>
    </w:p>
    <w:p w14:paraId="06716CDA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Roadside cabinets for a variety of industry sectors.</w:t>
      </w:r>
    </w:p>
    <w:p w14:paraId="48698C49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Gatehouses and offices.</w:t>
      </w:r>
    </w:p>
    <w:p w14:paraId="1437A2FD" w14:textId="56DE4781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Housings with simulated exteriors designed to replicate conventional building materials and comply with the requirements of planning authorities</w:t>
      </w:r>
      <w:r w:rsidRPr="000C29C7">
        <w:rPr>
          <w:rFonts w:ascii="Calibri" w:eastAsia="Times New Roman" w:hAnsi="Calibri" w:cs="Calibri"/>
          <w:color w:val="000000"/>
          <w:lang w:eastAsia="en-GB"/>
        </w:rPr>
        <w:t>.</w:t>
      </w:r>
      <w:r w:rsidRPr="000C29C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5748EEA" w14:textId="77777777" w:rsidR="00941070" w:rsidRPr="000C29C7" w:rsidRDefault="00941070" w:rsidP="00941070">
      <w:pPr>
        <w:numPr>
          <w:ilvl w:val="0"/>
          <w:numId w:val="1"/>
        </w:numPr>
        <w:spacing w:line="276" w:lineRule="auto"/>
        <w:rPr>
          <w:rFonts w:ascii="Calibri" w:eastAsia="Times New Roman" w:hAnsi="Calibri" w:cs="Calibri"/>
          <w:color w:val="000000"/>
          <w:lang w:eastAsia="en-GB"/>
        </w:rPr>
      </w:pPr>
      <w:r w:rsidRPr="000C29C7">
        <w:rPr>
          <w:rFonts w:ascii="Calibri" w:eastAsia="Times New Roman" w:hAnsi="Calibri" w:cs="Calibri"/>
          <w:color w:val="000000"/>
          <w:lang w:eastAsia="en-GB"/>
        </w:rPr>
        <w:t>Security enclosures certified by the Loss Prevention Certification Board (LPCB).</w:t>
      </w:r>
    </w:p>
    <w:p w14:paraId="539B7A07" w14:textId="1A85203A" w:rsidR="00941070" w:rsidRPr="000C29C7" w:rsidRDefault="00941070" w:rsidP="00941070">
      <w:pPr>
        <w:spacing w:line="276" w:lineRule="auto"/>
      </w:pPr>
    </w:p>
    <w:p w14:paraId="416E1136" w14:textId="011025D3" w:rsidR="00D64295" w:rsidRDefault="006E439F" w:rsidP="000C29C7">
      <w:pPr>
        <w:spacing w:line="276" w:lineRule="auto"/>
      </w:pPr>
      <w:r w:rsidRPr="000C29C7">
        <w:t>Our</w:t>
      </w:r>
      <w:r w:rsidR="002A4715">
        <w:t xml:space="preserve"> market leading</w:t>
      </w:r>
      <w:r w:rsidRPr="000C29C7">
        <w:t xml:space="preserve"> </w:t>
      </w:r>
      <w:r w:rsidR="007E17A6" w:rsidRPr="000C29C7">
        <w:t xml:space="preserve">housings are delivered across UK, Europe and </w:t>
      </w:r>
      <w:r w:rsidR="002A4715">
        <w:t>worldwide</w:t>
      </w:r>
      <w:r w:rsidR="007E17A6" w:rsidRPr="000C29C7">
        <w:t>.</w:t>
      </w:r>
      <w:r w:rsidR="000C29C7">
        <w:t xml:space="preserve"> </w:t>
      </w:r>
    </w:p>
    <w:p w14:paraId="5D7B628F" w14:textId="77777777" w:rsidR="00D64295" w:rsidRDefault="00D64295" w:rsidP="000C29C7">
      <w:pPr>
        <w:spacing w:line="276" w:lineRule="auto"/>
      </w:pPr>
    </w:p>
    <w:p w14:paraId="4467031E" w14:textId="596EDF38" w:rsidR="006315E1" w:rsidRPr="00A12DC3" w:rsidRDefault="00941070" w:rsidP="000C29C7">
      <w:pPr>
        <w:spacing w:line="276" w:lineRule="auto"/>
        <w:rPr>
          <w:rFonts w:ascii="Calibri" w:eastAsia="Times New Roman" w:hAnsi="Calibri" w:cs="Calibri"/>
          <w:lang w:eastAsia="en-GB"/>
        </w:rPr>
      </w:pPr>
      <w:r w:rsidRPr="00A12DC3">
        <w:rPr>
          <w:rFonts w:ascii="Calibri" w:eastAsia="Times New Roman" w:hAnsi="Calibri" w:cs="Calibri"/>
          <w:lang w:eastAsia="en-GB"/>
        </w:rPr>
        <w:t>Due to increasing demand, we are looking to increas</w:t>
      </w:r>
      <w:r w:rsidR="002A4715" w:rsidRPr="00A12DC3">
        <w:rPr>
          <w:rFonts w:ascii="Calibri" w:eastAsia="Times New Roman" w:hAnsi="Calibri" w:cs="Calibri"/>
          <w:lang w:eastAsia="en-GB"/>
        </w:rPr>
        <w:t>e</w:t>
      </w:r>
      <w:r w:rsidRPr="00A12DC3">
        <w:rPr>
          <w:rFonts w:ascii="Calibri" w:eastAsia="Times New Roman" w:hAnsi="Calibri" w:cs="Calibri"/>
          <w:lang w:eastAsia="en-GB"/>
        </w:rPr>
        <w:t xml:space="preserve"> our </w:t>
      </w:r>
      <w:r w:rsidR="008E20FE" w:rsidRPr="00A12DC3">
        <w:rPr>
          <w:rFonts w:ascii="Calibri" w:eastAsia="Times New Roman" w:hAnsi="Calibri" w:cs="Calibri"/>
          <w:lang w:eastAsia="en-GB"/>
        </w:rPr>
        <w:t xml:space="preserve">production teams and have </w:t>
      </w:r>
      <w:r w:rsidR="006E439F" w:rsidRPr="00A12DC3">
        <w:rPr>
          <w:rFonts w:ascii="Calibri" w:eastAsia="Times New Roman" w:hAnsi="Calibri" w:cs="Calibri"/>
          <w:lang w:eastAsia="en-GB"/>
        </w:rPr>
        <w:t>opportunities</w:t>
      </w:r>
      <w:r w:rsidR="000C29C7" w:rsidRPr="00A12DC3">
        <w:rPr>
          <w:rFonts w:ascii="Calibri" w:eastAsia="Times New Roman" w:hAnsi="Calibri" w:cs="Calibri"/>
          <w:lang w:eastAsia="en-GB"/>
        </w:rPr>
        <w:t xml:space="preserve"> for</w:t>
      </w:r>
      <w:r w:rsidR="00D1798E" w:rsidRPr="00A12DC3">
        <w:rPr>
          <w:rFonts w:ascii="Calibri" w:eastAsia="Times New Roman" w:hAnsi="Calibri" w:cs="Calibri"/>
          <w:lang w:eastAsia="en-GB"/>
        </w:rPr>
        <w:t xml:space="preserve"> laminators, carpenter/sawyers, </w:t>
      </w:r>
      <w:r w:rsidR="000D71B6" w:rsidRPr="00A12DC3">
        <w:rPr>
          <w:rFonts w:ascii="Calibri" w:eastAsia="Times New Roman" w:hAnsi="Calibri" w:cs="Calibri"/>
          <w:lang w:eastAsia="en-GB"/>
        </w:rPr>
        <w:t>setters,</w:t>
      </w:r>
      <w:r w:rsidR="00D1798E" w:rsidRPr="00A12DC3">
        <w:rPr>
          <w:rFonts w:ascii="Calibri" w:eastAsia="Times New Roman" w:hAnsi="Calibri" w:cs="Calibri"/>
          <w:lang w:eastAsia="en-GB"/>
        </w:rPr>
        <w:t xml:space="preserve"> and assemblers</w:t>
      </w:r>
      <w:r w:rsidR="00D64295" w:rsidRPr="00A12DC3">
        <w:rPr>
          <w:rFonts w:ascii="Calibri" w:eastAsia="Times New Roman" w:hAnsi="Calibri" w:cs="Calibri"/>
          <w:lang w:eastAsia="en-GB"/>
        </w:rPr>
        <w:t xml:space="preserve"> on a full-time basis</w:t>
      </w:r>
      <w:r w:rsidR="000D71B6" w:rsidRPr="00A12DC3">
        <w:rPr>
          <w:rFonts w:ascii="Calibri" w:eastAsia="Times New Roman" w:hAnsi="Calibri" w:cs="Calibri"/>
          <w:lang w:eastAsia="en-GB"/>
        </w:rPr>
        <w:t xml:space="preserve">. Ideally experience and understanding of the GRP composite process is </w:t>
      </w:r>
      <w:r w:rsidR="00773E5E" w:rsidRPr="00A12DC3">
        <w:rPr>
          <w:rFonts w:ascii="Calibri" w:eastAsia="Times New Roman" w:hAnsi="Calibri" w:cs="Calibri"/>
          <w:lang w:eastAsia="en-GB"/>
        </w:rPr>
        <w:t>advantageous</w:t>
      </w:r>
      <w:r w:rsidR="000D71B6" w:rsidRPr="00A12DC3">
        <w:rPr>
          <w:rFonts w:ascii="Calibri" w:eastAsia="Times New Roman" w:hAnsi="Calibri" w:cs="Calibri"/>
          <w:lang w:eastAsia="en-GB"/>
        </w:rPr>
        <w:t xml:space="preserve"> but not essential</w:t>
      </w:r>
      <w:r w:rsidR="00773E5E" w:rsidRPr="00A12DC3">
        <w:rPr>
          <w:rFonts w:ascii="Calibri" w:eastAsia="Times New Roman" w:hAnsi="Calibri" w:cs="Calibri"/>
          <w:lang w:eastAsia="en-GB"/>
        </w:rPr>
        <w:t xml:space="preserve"> as full training will </w:t>
      </w:r>
      <w:r w:rsidR="00D64295" w:rsidRPr="00A12DC3">
        <w:rPr>
          <w:rFonts w:ascii="Calibri" w:eastAsia="Times New Roman" w:hAnsi="Calibri" w:cs="Calibri"/>
          <w:lang w:eastAsia="en-GB"/>
        </w:rPr>
        <w:t xml:space="preserve">be provided. However, the successful candidate must be enthusiastic and have a willingness to learn. This offer is also extended to </w:t>
      </w:r>
      <w:r w:rsidR="00637EFE" w:rsidRPr="00A12DC3">
        <w:rPr>
          <w:rFonts w:ascii="Calibri" w:eastAsia="Times New Roman" w:hAnsi="Calibri" w:cs="Calibri"/>
          <w:lang w:eastAsia="en-GB"/>
        </w:rPr>
        <w:t>individuals</w:t>
      </w:r>
      <w:r w:rsidR="00D64295" w:rsidRPr="00A12DC3">
        <w:rPr>
          <w:rFonts w:ascii="Calibri" w:eastAsia="Times New Roman" w:hAnsi="Calibri" w:cs="Calibri"/>
          <w:lang w:eastAsia="en-GB"/>
        </w:rPr>
        <w:t xml:space="preserve"> </w:t>
      </w:r>
      <w:r w:rsidR="00637EFE" w:rsidRPr="00A12DC3">
        <w:rPr>
          <w:rFonts w:ascii="Calibri" w:eastAsia="Times New Roman" w:hAnsi="Calibri" w:cs="Calibri"/>
          <w:lang w:eastAsia="en-GB"/>
        </w:rPr>
        <w:t>looking to obtain practical experience within manufacturing</w:t>
      </w:r>
      <w:r w:rsidR="00B511AC" w:rsidRPr="00A12DC3">
        <w:rPr>
          <w:rFonts w:ascii="Calibri" w:eastAsia="Times New Roman" w:hAnsi="Calibri" w:cs="Calibri"/>
          <w:lang w:eastAsia="en-GB"/>
        </w:rPr>
        <w:t xml:space="preserve"> set up.</w:t>
      </w:r>
      <w:r w:rsidR="00637EFE" w:rsidRPr="00A12DC3">
        <w:rPr>
          <w:rFonts w:ascii="Calibri" w:eastAsia="Times New Roman" w:hAnsi="Calibri" w:cs="Calibri"/>
          <w:lang w:eastAsia="en-GB"/>
        </w:rPr>
        <w:t xml:space="preserve">  </w:t>
      </w:r>
      <w:r w:rsidR="00D64295" w:rsidRPr="00A12DC3">
        <w:rPr>
          <w:rFonts w:ascii="Calibri" w:eastAsia="Times New Roman" w:hAnsi="Calibri" w:cs="Calibri"/>
          <w:lang w:eastAsia="en-GB"/>
        </w:rPr>
        <w:t xml:space="preserve"> </w:t>
      </w:r>
      <w:r w:rsidR="000D71B6" w:rsidRPr="00A12DC3">
        <w:rPr>
          <w:rFonts w:ascii="Calibri" w:eastAsia="Times New Roman" w:hAnsi="Calibri" w:cs="Calibri"/>
          <w:lang w:eastAsia="en-GB"/>
        </w:rPr>
        <w:t xml:space="preserve">  </w:t>
      </w:r>
      <w:r w:rsidR="00D1798E" w:rsidRPr="00A12DC3">
        <w:rPr>
          <w:rFonts w:ascii="Calibri" w:eastAsia="Times New Roman" w:hAnsi="Calibri" w:cs="Calibri"/>
          <w:lang w:eastAsia="en-GB"/>
        </w:rPr>
        <w:t xml:space="preserve"> </w:t>
      </w:r>
      <w:r w:rsidR="006E439F" w:rsidRPr="00A12DC3">
        <w:rPr>
          <w:rFonts w:ascii="Calibri" w:eastAsia="Times New Roman" w:hAnsi="Calibri" w:cs="Calibri"/>
          <w:lang w:eastAsia="en-GB"/>
        </w:rPr>
        <w:t xml:space="preserve"> </w:t>
      </w:r>
    </w:p>
    <w:p w14:paraId="63D515A2" w14:textId="4A6BF767" w:rsidR="00941070" w:rsidRDefault="00941070">
      <w:pPr>
        <w:rPr>
          <w:rFonts w:ascii="Calibri" w:eastAsia="Times New Roman" w:hAnsi="Calibri" w:cs="Calibri"/>
          <w:lang w:eastAsia="en-GB"/>
        </w:rPr>
      </w:pPr>
    </w:p>
    <w:p w14:paraId="2AFF0E13" w14:textId="77E87F1D" w:rsidR="00B511AC" w:rsidRDefault="00B511AC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The successful candidate will be required to work 40 hours per week from 07.00 to 15.15. The working week will from Monday to Friday with the </w:t>
      </w:r>
      <w:r w:rsidR="008E7019">
        <w:rPr>
          <w:rFonts w:ascii="Calibri" w:eastAsia="Times New Roman" w:hAnsi="Calibri" w:cs="Calibri"/>
          <w:lang w:eastAsia="en-GB"/>
        </w:rPr>
        <w:t>availability overtime at</w:t>
      </w:r>
      <w:r>
        <w:rPr>
          <w:rFonts w:ascii="Calibri" w:eastAsia="Times New Roman" w:hAnsi="Calibri" w:cs="Calibri"/>
          <w:lang w:eastAsia="en-GB"/>
        </w:rPr>
        <w:t xml:space="preserve"> 2 hours</w:t>
      </w:r>
      <w:r w:rsidR="008E7019">
        <w:rPr>
          <w:rFonts w:ascii="Calibri" w:eastAsia="Times New Roman" w:hAnsi="Calibri" w:cs="Calibri"/>
          <w:lang w:eastAsia="en-GB"/>
        </w:rPr>
        <w:t xml:space="preserve"> per day. Rates range £9.50 to £10.24 per hour</w:t>
      </w:r>
      <w:r w:rsidR="002A4715">
        <w:rPr>
          <w:rFonts w:ascii="Calibri" w:eastAsia="Times New Roman" w:hAnsi="Calibri" w:cs="Calibri"/>
          <w:lang w:eastAsia="en-GB"/>
        </w:rPr>
        <w:t xml:space="preserve"> after </w:t>
      </w:r>
      <w:r w:rsidR="00A12DC3">
        <w:rPr>
          <w:rFonts w:ascii="Calibri" w:eastAsia="Times New Roman" w:hAnsi="Calibri" w:cs="Calibri"/>
          <w:lang w:eastAsia="en-GB"/>
        </w:rPr>
        <w:t>successful completion of probation</w:t>
      </w:r>
      <w:r w:rsidR="008E7019">
        <w:rPr>
          <w:rFonts w:ascii="Calibri" w:eastAsia="Times New Roman" w:hAnsi="Calibri" w:cs="Calibri"/>
          <w:lang w:eastAsia="en-GB"/>
        </w:rPr>
        <w:t xml:space="preserve"> (full adult minimum wage will be paid to 1</w:t>
      </w:r>
      <w:r w:rsidR="00A12DC3">
        <w:rPr>
          <w:rFonts w:ascii="Calibri" w:eastAsia="Times New Roman" w:hAnsi="Calibri" w:cs="Calibri"/>
          <w:lang w:eastAsia="en-GB"/>
        </w:rPr>
        <w:t>6</w:t>
      </w:r>
      <w:r w:rsidR="008E7019">
        <w:rPr>
          <w:rFonts w:ascii="Calibri" w:eastAsia="Times New Roman" w:hAnsi="Calibri" w:cs="Calibri"/>
          <w:lang w:eastAsia="en-GB"/>
        </w:rPr>
        <w:t xml:space="preserve"> to 23 years. Benefits include 28 days holiday rising 3</w:t>
      </w:r>
      <w:r w:rsidR="00A12DC3">
        <w:rPr>
          <w:rFonts w:ascii="Calibri" w:eastAsia="Times New Roman" w:hAnsi="Calibri" w:cs="Calibri"/>
          <w:lang w:eastAsia="en-GB"/>
        </w:rPr>
        <w:t>2</w:t>
      </w:r>
      <w:r w:rsidR="008E7019">
        <w:rPr>
          <w:rFonts w:ascii="Calibri" w:eastAsia="Times New Roman" w:hAnsi="Calibri" w:cs="Calibri"/>
          <w:lang w:eastAsia="en-GB"/>
        </w:rPr>
        <w:t xml:space="preserve"> days and </w:t>
      </w:r>
      <w:r w:rsidR="00994683">
        <w:rPr>
          <w:rFonts w:ascii="Calibri" w:eastAsia="Times New Roman" w:hAnsi="Calibri" w:cs="Calibri"/>
          <w:lang w:eastAsia="en-GB"/>
        </w:rPr>
        <w:t>f</w:t>
      </w:r>
      <w:r w:rsidR="008E7019">
        <w:rPr>
          <w:rFonts w:ascii="Calibri" w:eastAsia="Times New Roman" w:hAnsi="Calibri" w:cs="Calibri"/>
          <w:lang w:eastAsia="en-GB"/>
        </w:rPr>
        <w:t xml:space="preserve">ree </w:t>
      </w:r>
      <w:r w:rsidR="00994683">
        <w:rPr>
          <w:rFonts w:ascii="Calibri" w:eastAsia="Times New Roman" w:hAnsi="Calibri" w:cs="Calibri"/>
          <w:lang w:eastAsia="en-GB"/>
        </w:rPr>
        <w:t>onsite</w:t>
      </w:r>
      <w:r w:rsidR="008E7019">
        <w:rPr>
          <w:rFonts w:ascii="Calibri" w:eastAsia="Times New Roman" w:hAnsi="Calibri" w:cs="Calibri"/>
          <w:lang w:eastAsia="en-GB"/>
        </w:rPr>
        <w:t xml:space="preserve"> </w:t>
      </w:r>
      <w:r w:rsidR="00994683">
        <w:rPr>
          <w:rFonts w:ascii="Calibri" w:eastAsia="Times New Roman" w:hAnsi="Calibri" w:cs="Calibri"/>
          <w:lang w:eastAsia="en-GB"/>
        </w:rPr>
        <w:t>parking.</w:t>
      </w:r>
    </w:p>
    <w:p w14:paraId="4C478FD1" w14:textId="21BA0340" w:rsidR="00994683" w:rsidRDefault="00994683">
      <w:pPr>
        <w:rPr>
          <w:rFonts w:ascii="Calibri" w:eastAsia="Times New Roman" w:hAnsi="Calibri" w:cs="Calibri"/>
          <w:lang w:eastAsia="en-GB"/>
        </w:rPr>
      </w:pPr>
    </w:p>
    <w:p w14:paraId="781B72CE" w14:textId="2B60F01F" w:rsidR="002A4715" w:rsidRPr="00D64295" w:rsidRDefault="002A4715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Please directly CVs to </w:t>
      </w:r>
      <w:hyperlink r:id="rId6" w:history="1">
        <w:r w:rsidRPr="00A47AC0">
          <w:rPr>
            <w:rStyle w:val="Hyperlink"/>
            <w:rFonts w:ascii="Calibri" w:eastAsia="Times New Roman" w:hAnsi="Calibri" w:cs="Calibri"/>
            <w:lang w:eastAsia="en-GB"/>
          </w:rPr>
          <w:t>Clive@Quinshield.com</w:t>
        </w:r>
      </w:hyperlink>
      <w:r>
        <w:rPr>
          <w:rFonts w:ascii="Calibri" w:eastAsia="Times New Roman" w:hAnsi="Calibri" w:cs="Calibri"/>
          <w:lang w:eastAsia="en-GB"/>
        </w:rPr>
        <w:t xml:space="preserve">, </w:t>
      </w:r>
      <w:hyperlink r:id="rId7" w:history="1">
        <w:r w:rsidRPr="00A47AC0">
          <w:rPr>
            <w:rStyle w:val="Hyperlink"/>
            <w:rFonts w:ascii="Calibri" w:eastAsia="Times New Roman" w:hAnsi="Calibri" w:cs="Calibri"/>
            <w:lang w:eastAsia="en-GB"/>
          </w:rPr>
          <w:t>Steffan@Quinshield.com</w:t>
        </w:r>
      </w:hyperlink>
      <w:r>
        <w:rPr>
          <w:rFonts w:ascii="Calibri" w:eastAsia="Times New Roman" w:hAnsi="Calibri" w:cs="Calibri"/>
          <w:lang w:eastAsia="en-GB"/>
        </w:rPr>
        <w:t xml:space="preserve"> </w:t>
      </w:r>
      <w:r w:rsidR="00A12DC3">
        <w:rPr>
          <w:rFonts w:ascii="Calibri" w:eastAsia="Times New Roman" w:hAnsi="Calibri" w:cs="Calibri"/>
          <w:lang w:eastAsia="en-GB"/>
        </w:rPr>
        <w:t>or alternatively contact 01269 832220</w:t>
      </w:r>
      <w:r w:rsidR="006B3097">
        <w:rPr>
          <w:rFonts w:ascii="Calibri" w:eastAsia="Times New Roman" w:hAnsi="Calibri" w:cs="Calibri"/>
          <w:lang w:eastAsia="en-GB"/>
        </w:rPr>
        <w:t xml:space="preserve"> and ask for Clive or Steffan</w:t>
      </w:r>
      <w:r w:rsidR="00A12DC3">
        <w:rPr>
          <w:rFonts w:ascii="Calibri" w:eastAsia="Times New Roman" w:hAnsi="Calibri" w:cs="Calibri"/>
          <w:lang w:eastAsia="en-GB"/>
        </w:rPr>
        <w:t xml:space="preserve"> for an interview.</w:t>
      </w:r>
    </w:p>
    <w:sectPr w:rsidR="002A4715" w:rsidRPr="00D6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36C3C"/>
    <w:multiLevelType w:val="multilevel"/>
    <w:tmpl w:val="EAE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156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70"/>
    <w:rsid w:val="000C29C7"/>
    <w:rsid w:val="000D71B6"/>
    <w:rsid w:val="002A4715"/>
    <w:rsid w:val="003B565B"/>
    <w:rsid w:val="006315E1"/>
    <w:rsid w:val="00637EFE"/>
    <w:rsid w:val="006B3097"/>
    <w:rsid w:val="006E439F"/>
    <w:rsid w:val="00773E5E"/>
    <w:rsid w:val="007E17A6"/>
    <w:rsid w:val="008E20FE"/>
    <w:rsid w:val="008E7019"/>
    <w:rsid w:val="00941070"/>
    <w:rsid w:val="00994683"/>
    <w:rsid w:val="00A12DC3"/>
    <w:rsid w:val="00B511AC"/>
    <w:rsid w:val="00D1798E"/>
    <w:rsid w:val="00D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FD15"/>
  <w15:chartTrackingRefBased/>
  <w15:docId w15:val="{138CFB18-B396-4F5E-AC8B-5514B34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0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fan@Quin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ve@Quinshie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</dc:creator>
  <cp:keywords/>
  <dc:description/>
  <cp:lastModifiedBy>Steffan</cp:lastModifiedBy>
  <cp:revision>2</cp:revision>
  <cp:lastPrinted>2022-07-26T10:12:00Z</cp:lastPrinted>
  <dcterms:created xsi:type="dcterms:W3CDTF">2022-07-26T11:18:00Z</dcterms:created>
  <dcterms:modified xsi:type="dcterms:W3CDTF">2022-07-26T11:18:00Z</dcterms:modified>
</cp:coreProperties>
</file>