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13" w:rsidRPr="00E30113" w:rsidRDefault="00E30113" w:rsidP="00E30113">
      <w:pPr>
        <w:spacing w:after="100" w:afterAutospacing="1" w:line="240" w:lineRule="auto"/>
        <w:outlineLvl w:val="0"/>
        <w:rPr>
          <w:rFonts w:ascii="Arial" w:eastAsia="Times New Roman" w:hAnsi="Arial" w:cs="Arial"/>
          <w:b/>
          <w:bCs/>
          <w:color w:val="282828"/>
          <w:kern w:val="36"/>
          <w:sz w:val="48"/>
          <w:szCs w:val="48"/>
          <w:lang w:eastAsia="en-GB"/>
        </w:rPr>
      </w:pPr>
      <w:r>
        <w:rPr>
          <w:rFonts w:ascii="Arial" w:eastAsia="Times New Roman" w:hAnsi="Arial" w:cs="Arial"/>
          <w:b/>
          <w:bCs/>
          <w:color w:val="282828"/>
          <w:kern w:val="36"/>
          <w:sz w:val="48"/>
          <w:szCs w:val="48"/>
          <w:lang w:eastAsia="en-GB"/>
        </w:rPr>
        <w:t>Parts Advisor</w:t>
      </w:r>
    </w:p>
    <w:p w:rsidR="00E30113" w:rsidRPr="00E30113" w:rsidRDefault="00E30113" w:rsidP="00E30113">
      <w:pPr>
        <w:spacing w:after="100" w:afterAutospacing="1" w:line="240" w:lineRule="auto"/>
        <w:outlineLvl w:val="3"/>
        <w:rPr>
          <w:rFonts w:ascii="Arial" w:eastAsia="Times New Roman" w:hAnsi="Arial" w:cs="Arial"/>
          <w:b/>
          <w:bCs/>
          <w:color w:val="282828"/>
          <w:sz w:val="24"/>
          <w:szCs w:val="24"/>
          <w:lang w:eastAsia="en-GB"/>
        </w:rPr>
      </w:pPr>
      <w:r w:rsidRPr="00E30113">
        <w:rPr>
          <w:rFonts w:ascii="Arial" w:eastAsia="Times New Roman" w:hAnsi="Arial" w:cs="Arial"/>
          <w:b/>
          <w:bCs/>
          <w:color w:val="282828"/>
          <w:sz w:val="24"/>
          <w:szCs w:val="24"/>
          <w:lang w:eastAsia="en-GB"/>
        </w:rPr>
        <w:t>Salary: £22,500 pa + bonus</w:t>
      </w:r>
    </w:p>
    <w:p w:rsidR="00E30113" w:rsidRPr="00E30113" w:rsidRDefault="00E30113" w:rsidP="00E30113">
      <w:pPr>
        <w:spacing w:after="360" w:line="240" w:lineRule="auto"/>
        <w:rPr>
          <w:rFonts w:ascii="Arial" w:eastAsia="Times New Roman" w:hAnsi="Arial" w:cs="Arial"/>
          <w:color w:val="282828"/>
          <w:sz w:val="24"/>
          <w:szCs w:val="24"/>
          <w:lang w:eastAsia="en-GB"/>
        </w:rPr>
      </w:pPr>
      <w:r w:rsidRPr="00E30113">
        <w:rPr>
          <w:rFonts w:ascii="Arial" w:eastAsia="Times New Roman" w:hAnsi="Arial" w:cs="Arial"/>
          <w:b/>
          <w:bCs/>
          <w:color w:val="282828"/>
          <w:sz w:val="24"/>
          <w:szCs w:val="24"/>
          <w:lang w:eastAsia="en-GB"/>
        </w:rPr>
        <w:t>Driver Licence Required:</w:t>
      </w:r>
      <w:r w:rsidRPr="00E30113">
        <w:rPr>
          <w:rFonts w:ascii="Arial" w:eastAsia="Times New Roman" w:hAnsi="Arial" w:cs="Arial"/>
          <w:color w:val="282828"/>
          <w:sz w:val="24"/>
          <w:szCs w:val="24"/>
          <w:lang w:eastAsia="en-GB"/>
        </w:rPr>
        <w:t> No</w:t>
      </w:r>
    </w:p>
    <w:p w:rsidR="00E30113" w:rsidRPr="00E30113" w:rsidRDefault="00E30113" w:rsidP="00E30113">
      <w:pPr>
        <w:spacing w:after="360" w:line="240" w:lineRule="auto"/>
        <w:rPr>
          <w:rFonts w:ascii="Arial" w:eastAsia="Times New Roman" w:hAnsi="Arial" w:cs="Arial"/>
          <w:color w:val="282828"/>
          <w:sz w:val="24"/>
          <w:szCs w:val="24"/>
          <w:lang w:eastAsia="en-GB"/>
        </w:rPr>
      </w:pPr>
      <w:r w:rsidRPr="00E30113">
        <w:rPr>
          <w:rFonts w:ascii="Arial" w:eastAsia="Times New Roman" w:hAnsi="Arial" w:cs="Arial"/>
          <w:b/>
          <w:bCs/>
          <w:color w:val="282828"/>
          <w:sz w:val="24"/>
          <w:szCs w:val="24"/>
          <w:shd w:val="clear" w:color="auto" w:fill="F9F9F9"/>
          <w:lang w:eastAsia="en-GB"/>
        </w:rPr>
        <w:t>Hartwell PLC has been established since 1919 in Oxfordshire, an automotive group that represents Ford car and commercial vehicles. With eleven locations based across the UK, we’re delighted to assist customers with their motoring needs and have built a reputation for providing exceptional customer service and the highest quality vehicles, with ambitious development and growth plans.</w:t>
      </w:r>
    </w:p>
    <w:p w:rsidR="00E30113" w:rsidRPr="00E30113" w:rsidRDefault="00E30113" w:rsidP="00E30113">
      <w:pPr>
        <w:spacing w:after="360" w:line="240" w:lineRule="auto"/>
        <w:rPr>
          <w:rFonts w:ascii="Arial" w:eastAsia="Times New Roman" w:hAnsi="Arial" w:cs="Arial"/>
          <w:color w:val="282828"/>
          <w:sz w:val="24"/>
          <w:szCs w:val="24"/>
          <w:lang w:eastAsia="en-GB"/>
        </w:rPr>
      </w:pPr>
      <w:r w:rsidRPr="00E30113">
        <w:rPr>
          <w:rFonts w:ascii="Arial" w:eastAsia="Times New Roman" w:hAnsi="Arial" w:cs="Arial"/>
          <w:b/>
          <w:bCs/>
          <w:color w:val="282828"/>
          <w:sz w:val="24"/>
          <w:szCs w:val="24"/>
          <w:shd w:val="clear" w:color="auto" w:fill="F9F9F9"/>
          <w:lang w:eastAsia="en-GB"/>
        </w:rPr>
        <w:t>It’s with this reputation, and the loyalty of our valued colleagues and customers, that has seen us reach and celebrate our centenary in 2019.</w:t>
      </w:r>
    </w:p>
    <w:p w:rsidR="00E30113" w:rsidRPr="00E30113" w:rsidRDefault="00E30113" w:rsidP="00E30113">
      <w:pPr>
        <w:spacing w:after="360"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In return for your hard work, you be entitled to:</w:t>
      </w:r>
    </w:p>
    <w:p w:rsidR="00E30113" w:rsidRPr="00E30113" w:rsidRDefault="00E30113" w:rsidP="00E30113">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A workplace pension</w:t>
      </w:r>
    </w:p>
    <w:p w:rsidR="00E30113" w:rsidRPr="00E30113" w:rsidRDefault="00E30113" w:rsidP="00E30113">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Staff discounts </w:t>
      </w:r>
    </w:p>
    <w:p w:rsidR="00E30113" w:rsidRPr="00E30113" w:rsidRDefault="00E30113" w:rsidP="00E30113">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Refer a friend incentives to influence your earning potential</w:t>
      </w:r>
    </w:p>
    <w:p w:rsidR="00E30113" w:rsidRPr="00E30113" w:rsidRDefault="00E30113" w:rsidP="00E30113">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Reward and Recognition programmes along with celebrating success throughout the year</w:t>
      </w:r>
    </w:p>
    <w:p w:rsidR="00E30113" w:rsidRPr="00E30113" w:rsidRDefault="00E30113" w:rsidP="00E30113">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A range of development opportunities</w:t>
      </w:r>
    </w:p>
    <w:p w:rsidR="00E30113" w:rsidRPr="00E30113" w:rsidRDefault="00E30113" w:rsidP="00E30113">
      <w:pPr>
        <w:numPr>
          <w:ilvl w:val="0"/>
          <w:numId w:val="1"/>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22 days holiday entitlement </w:t>
      </w:r>
    </w:p>
    <w:p w:rsidR="00E30113" w:rsidRPr="00E30113" w:rsidRDefault="00E30113" w:rsidP="00E30113">
      <w:pPr>
        <w:spacing w:after="360" w:line="240" w:lineRule="auto"/>
        <w:rPr>
          <w:rFonts w:ascii="Arial" w:eastAsia="Times New Roman" w:hAnsi="Arial" w:cs="Arial"/>
          <w:color w:val="282828"/>
          <w:sz w:val="24"/>
          <w:szCs w:val="24"/>
          <w:lang w:eastAsia="en-GB"/>
        </w:rPr>
      </w:pPr>
      <w:bookmarkStart w:id="0" w:name="_GoBack"/>
      <w:bookmarkEnd w:id="0"/>
      <w:r w:rsidRPr="00E30113">
        <w:rPr>
          <w:rFonts w:ascii="Arial" w:eastAsia="Times New Roman" w:hAnsi="Arial" w:cs="Arial"/>
          <w:b/>
          <w:bCs/>
          <w:color w:val="282828"/>
          <w:sz w:val="24"/>
          <w:szCs w:val="24"/>
          <w:lang w:eastAsia="en-GB"/>
        </w:rPr>
        <w:t>Key responsibilities of the Service/Parts Advisor:</w:t>
      </w:r>
    </w:p>
    <w:p w:rsidR="00E30113" w:rsidRPr="00E30113" w:rsidRDefault="00E30113" w:rsidP="00E30113">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Deal with any customer enquiries over the phone and face to face.</w:t>
      </w:r>
    </w:p>
    <w:p w:rsidR="00E30113" w:rsidRPr="00E30113" w:rsidRDefault="00E30113" w:rsidP="00E30113">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Ordering, booking out parts, invoicing and taking payment.</w:t>
      </w:r>
    </w:p>
    <w:p w:rsidR="00E30113" w:rsidRPr="00E30113" w:rsidRDefault="00E30113" w:rsidP="00E30113">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Checking in parts deliveries.</w:t>
      </w:r>
    </w:p>
    <w:p w:rsidR="00E30113" w:rsidRPr="00E30113" w:rsidRDefault="00E30113" w:rsidP="00E30113">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Assisting with parts stock check.</w:t>
      </w:r>
    </w:p>
    <w:p w:rsidR="00E30113" w:rsidRPr="00E30113" w:rsidRDefault="00E30113" w:rsidP="00E30113">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Liaising with the workshop, service advisors and customers.</w:t>
      </w:r>
    </w:p>
    <w:p w:rsidR="00E30113" w:rsidRPr="00E30113" w:rsidRDefault="00E30113" w:rsidP="00E30113">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Ensuring prices are entered onto VHC within required time.</w:t>
      </w:r>
    </w:p>
    <w:p w:rsidR="00E30113" w:rsidRPr="00E30113" w:rsidRDefault="00E30113" w:rsidP="00E30113">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Contact customers offering special promotions that are available from time to time.</w:t>
      </w:r>
    </w:p>
    <w:p w:rsidR="00E30113" w:rsidRPr="00E30113" w:rsidRDefault="00E30113" w:rsidP="00E30113">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Pick parts and check for damage or shortages.</w:t>
      </w:r>
    </w:p>
    <w:p w:rsidR="00E30113" w:rsidRPr="00E30113" w:rsidRDefault="00E30113" w:rsidP="00E30113">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 xml:space="preserve">Pre-pick parts for those jobs pre-booked into Workshop / </w:t>
      </w:r>
      <w:proofErr w:type="spellStart"/>
      <w:r w:rsidRPr="00E30113">
        <w:rPr>
          <w:rFonts w:ascii="Arial" w:eastAsia="Times New Roman" w:hAnsi="Arial" w:cs="Arial"/>
          <w:color w:val="282828"/>
          <w:sz w:val="24"/>
          <w:szCs w:val="24"/>
          <w:lang w:eastAsia="en-GB"/>
        </w:rPr>
        <w:t>Bodyshop</w:t>
      </w:r>
      <w:proofErr w:type="spellEnd"/>
      <w:r w:rsidRPr="00E30113">
        <w:rPr>
          <w:rFonts w:ascii="Arial" w:eastAsia="Times New Roman" w:hAnsi="Arial" w:cs="Arial"/>
          <w:color w:val="282828"/>
          <w:sz w:val="24"/>
          <w:szCs w:val="24"/>
          <w:lang w:eastAsia="en-GB"/>
        </w:rPr>
        <w:t>.</w:t>
      </w:r>
    </w:p>
    <w:p w:rsidR="00E30113" w:rsidRPr="00E30113" w:rsidRDefault="00E30113" w:rsidP="00E30113">
      <w:pPr>
        <w:numPr>
          <w:ilvl w:val="0"/>
          <w:numId w:val="2"/>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Some delivery driving</w:t>
      </w:r>
    </w:p>
    <w:p w:rsidR="00E30113" w:rsidRPr="00E30113" w:rsidRDefault="00E30113" w:rsidP="00E30113">
      <w:pPr>
        <w:spacing w:after="360" w:line="240" w:lineRule="auto"/>
        <w:rPr>
          <w:rFonts w:ascii="Arial" w:eastAsia="Times New Roman" w:hAnsi="Arial" w:cs="Arial"/>
          <w:color w:val="282828"/>
          <w:sz w:val="24"/>
          <w:szCs w:val="24"/>
          <w:lang w:eastAsia="en-GB"/>
        </w:rPr>
      </w:pPr>
      <w:r w:rsidRPr="00E30113">
        <w:rPr>
          <w:rFonts w:ascii="Arial" w:eastAsia="Times New Roman" w:hAnsi="Arial" w:cs="Arial"/>
          <w:b/>
          <w:bCs/>
          <w:color w:val="282828"/>
          <w:sz w:val="24"/>
          <w:szCs w:val="24"/>
          <w:lang w:eastAsia="en-GB"/>
        </w:rPr>
        <w:t>The ideal Service/Parts Advisor:</w:t>
      </w:r>
    </w:p>
    <w:p w:rsidR="00E30113" w:rsidRPr="00E30113" w:rsidRDefault="00E30113" w:rsidP="00E30113">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Retail / administration / reception experience.</w:t>
      </w:r>
    </w:p>
    <w:p w:rsidR="00E30113" w:rsidRPr="00E30113" w:rsidRDefault="00E30113" w:rsidP="00E30113">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Good telephone manner.</w:t>
      </w:r>
    </w:p>
    <w:p w:rsidR="00E30113" w:rsidRPr="00E30113" w:rsidRDefault="00E30113" w:rsidP="00E30113">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Excellent customer service skills.</w:t>
      </w:r>
    </w:p>
    <w:p w:rsidR="00E30113" w:rsidRPr="00E30113" w:rsidRDefault="00E30113" w:rsidP="00E30113">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Previous recent experience as a Parts Advisor in a Franchised Automotive dealership or Parts Factor operation preferable.</w:t>
      </w:r>
    </w:p>
    <w:p w:rsidR="00E30113" w:rsidRPr="00E30113" w:rsidRDefault="00E30113" w:rsidP="00E30113">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lastRenderedPageBreak/>
        <w:t>Full, valid and clean UK driving license.</w:t>
      </w:r>
    </w:p>
    <w:p w:rsidR="00E30113" w:rsidRPr="00E30113" w:rsidRDefault="00E30113" w:rsidP="00E30113">
      <w:pPr>
        <w:numPr>
          <w:ilvl w:val="0"/>
          <w:numId w:val="3"/>
        </w:numPr>
        <w:spacing w:before="100" w:beforeAutospacing="1" w:after="100" w:afterAutospacing="1"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Candidates must have the ability to communicate at all levels.</w:t>
      </w:r>
    </w:p>
    <w:p w:rsidR="00E30113" w:rsidRPr="00E30113" w:rsidRDefault="00E30113" w:rsidP="00E30113">
      <w:pPr>
        <w:spacing w:after="360" w:line="240" w:lineRule="auto"/>
        <w:rPr>
          <w:rFonts w:ascii="Arial" w:eastAsia="Times New Roman" w:hAnsi="Arial" w:cs="Arial"/>
          <w:color w:val="282828"/>
          <w:sz w:val="24"/>
          <w:szCs w:val="24"/>
          <w:lang w:eastAsia="en-GB"/>
        </w:rPr>
      </w:pPr>
      <w:r w:rsidRPr="00E30113">
        <w:rPr>
          <w:rFonts w:ascii="Arial" w:eastAsia="Times New Roman" w:hAnsi="Arial" w:cs="Arial"/>
          <w:color w:val="282828"/>
          <w:sz w:val="24"/>
          <w:szCs w:val="24"/>
          <w:lang w:eastAsia="en-GB"/>
        </w:rPr>
        <w:t>Full training will be provided.</w:t>
      </w:r>
    </w:p>
    <w:p w:rsidR="00E30113" w:rsidRPr="00E30113" w:rsidRDefault="00E30113" w:rsidP="00E30113">
      <w:pPr>
        <w:spacing w:after="360" w:line="240" w:lineRule="auto"/>
        <w:rPr>
          <w:rFonts w:ascii="Arial" w:eastAsia="Times New Roman" w:hAnsi="Arial" w:cs="Arial"/>
          <w:color w:val="282828"/>
          <w:sz w:val="24"/>
          <w:szCs w:val="24"/>
          <w:lang w:eastAsia="en-GB"/>
        </w:rPr>
      </w:pPr>
      <w:r w:rsidRPr="00E30113">
        <w:rPr>
          <w:rFonts w:ascii="Arial" w:eastAsia="Times New Roman" w:hAnsi="Arial" w:cs="Arial"/>
          <w:b/>
          <w:bCs/>
          <w:color w:val="282828"/>
          <w:sz w:val="24"/>
          <w:szCs w:val="24"/>
          <w:u w:val="single"/>
          <w:lang w:eastAsia="en-GB"/>
        </w:rPr>
        <w:t>Hours:  Monday to Friday Between 8 am &amp; 6 pm on a rota basis + alternate Saturdays 8 am to 1 pm</w:t>
      </w:r>
    </w:p>
    <w:p w:rsidR="00B36A39" w:rsidRDefault="00B36A39"/>
    <w:sectPr w:rsidR="00B3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F6"/>
    <w:multiLevelType w:val="multilevel"/>
    <w:tmpl w:val="7786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F7432"/>
    <w:multiLevelType w:val="multilevel"/>
    <w:tmpl w:val="0730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C65C4"/>
    <w:multiLevelType w:val="multilevel"/>
    <w:tmpl w:val="B6D0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13"/>
    <w:rsid w:val="00B36A39"/>
    <w:rsid w:val="00E30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56DE"/>
  <w15:chartTrackingRefBased/>
  <w15:docId w15:val="{70026B61-8DE1-4E17-BB8D-B8C6CE0A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E3011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11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E3011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301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0113"/>
    <w:rPr>
      <w:b/>
      <w:bCs/>
    </w:rPr>
  </w:style>
  <w:style w:type="character" w:customStyle="1" w:styleId="licence">
    <w:name w:val="licence"/>
    <w:basedOn w:val="DefaultParagraphFont"/>
    <w:rsid w:val="00E3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Hartwell PLC</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Glazier</dc:creator>
  <cp:keywords/>
  <dc:description/>
  <cp:lastModifiedBy>Becki Glazier</cp:lastModifiedBy>
  <cp:revision>1</cp:revision>
  <dcterms:created xsi:type="dcterms:W3CDTF">2022-07-01T09:32:00Z</dcterms:created>
  <dcterms:modified xsi:type="dcterms:W3CDTF">2022-07-01T09:32:00Z</dcterms:modified>
</cp:coreProperties>
</file>