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4900" w14:textId="495FE585" w:rsidR="005F36C1" w:rsidRPr="005F36C1" w:rsidRDefault="005F36C1" w:rsidP="005F36C1">
      <w:pPr>
        <w:shd w:val="clear" w:color="auto" w:fill="FFFFFF"/>
        <w:spacing w:after="0" w:line="240" w:lineRule="auto"/>
        <w:jc w:val="center"/>
        <w:textAlignment w:val="top"/>
        <w:rPr>
          <w:rFonts w:ascii="Trebuchet MS" w:eastAsia="Times New Roman" w:hAnsi="Trebuchet MS" w:cs="Arial"/>
          <w:b/>
          <w:bCs/>
          <w:color w:val="555555"/>
          <w:sz w:val="45"/>
          <w:szCs w:val="45"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0" distR="0" wp14:anchorId="7EF4F674" wp14:editId="169FC9DD">
                <wp:extent cx="304800" cy="304800"/>
                <wp:effectExtent l="0" t="0" r="0" b="0"/>
                <wp:docPr id="2" name="AutoShape 2" descr="I'm an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CD44FF" id="AutoShape 2" o:spid="_x0000_s1026" alt="I'm an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5F36C1">
        <w:rPr>
          <w:rFonts w:ascii="Trebuchet MS" w:eastAsia="Times New Roman" w:hAnsi="Trebuchet MS" w:cs="Arial"/>
          <w:b/>
          <w:bCs/>
          <w:color w:val="2B303A"/>
          <w:sz w:val="45"/>
          <w:szCs w:val="45"/>
          <w:lang w:eastAsia="en-GB"/>
        </w:rPr>
        <w:t>Administrator</w:t>
      </w:r>
    </w:p>
    <w:p w14:paraId="330F437E" w14:textId="77777777" w:rsidR="005F36C1" w:rsidRPr="005F36C1" w:rsidRDefault="005F36C1" w:rsidP="005F36C1">
      <w:pPr>
        <w:shd w:val="clear" w:color="auto" w:fill="FFFFFF"/>
        <w:spacing w:after="0" w:line="240" w:lineRule="auto"/>
        <w:jc w:val="center"/>
        <w:textAlignment w:val="top"/>
        <w:rPr>
          <w:rFonts w:ascii="Trebuchet MS" w:eastAsia="Times New Roman" w:hAnsi="Trebuchet MS" w:cs="Arial"/>
          <w:b/>
          <w:bCs/>
          <w:color w:val="555555"/>
          <w:sz w:val="33"/>
          <w:szCs w:val="33"/>
          <w:lang w:eastAsia="en-GB"/>
        </w:rPr>
      </w:pPr>
      <w:proofErr w:type="gramStart"/>
      <w:r w:rsidRPr="005F36C1">
        <w:rPr>
          <w:rFonts w:ascii="Trebuchet MS" w:eastAsia="Times New Roman" w:hAnsi="Trebuchet MS" w:cs="Arial"/>
          <w:b/>
          <w:bCs/>
          <w:color w:val="2B303A"/>
          <w:sz w:val="33"/>
          <w:szCs w:val="33"/>
          <w:lang w:eastAsia="en-GB"/>
        </w:rPr>
        <w:t>Sub Division</w:t>
      </w:r>
      <w:proofErr w:type="gramEnd"/>
      <w:r w:rsidRPr="005F36C1">
        <w:rPr>
          <w:rFonts w:ascii="Trebuchet MS" w:eastAsia="Times New Roman" w:hAnsi="Trebuchet MS" w:cs="Arial"/>
          <w:b/>
          <w:bCs/>
          <w:color w:val="2B303A"/>
          <w:sz w:val="33"/>
          <w:szCs w:val="33"/>
          <w:lang w:eastAsia="en-GB"/>
        </w:rPr>
        <w:t>: Building Solutions Midlands</w:t>
      </w:r>
    </w:p>
    <w:p w14:paraId="6B9CFEFB" w14:textId="77777777" w:rsidR="005F36C1" w:rsidRPr="005F36C1" w:rsidRDefault="005F36C1" w:rsidP="005F36C1">
      <w:pPr>
        <w:shd w:val="clear" w:color="auto" w:fill="FFFFFF"/>
        <w:spacing w:after="0" w:line="240" w:lineRule="auto"/>
        <w:jc w:val="center"/>
        <w:textAlignment w:val="top"/>
        <w:rPr>
          <w:rFonts w:ascii="Trebuchet MS" w:eastAsia="Times New Roman" w:hAnsi="Trebuchet MS" w:cs="Arial"/>
          <w:b/>
          <w:bCs/>
          <w:color w:val="555555"/>
          <w:sz w:val="33"/>
          <w:szCs w:val="33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2B303A"/>
          <w:sz w:val="33"/>
          <w:szCs w:val="33"/>
          <w:lang w:eastAsia="en-GB"/>
        </w:rPr>
        <w:t>Location: Tipton</w:t>
      </w:r>
    </w:p>
    <w:p w14:paraId="00EEC498" w14:textId="77777777" w:rsidR="005F36C1" w:rsidRPr="005F36C1" w:rsidRDefault="005F36C1" w:rsidP="005F36C1">
      <w:pPr>
        <w:shd w:val="clear" w:color="auto" w:fill="FFFFFF"/>
        <w:spacing w:after="0" w:line="240" w:lineRule="auto"/>
        <w:jc w:val="center"/>
        <w:textAlignment w:val="top"/>
        <w:rPr>
          <w:rFonts w:ascii="Trebuchet MS" w:eastAsia="Times New Roman" w:hAnsi="Trebuchet MS" w:cs="Arial"/>
          <w:b/>
          <w:bCs/>
          <w:color w:val="555555"/>
          <w:sz w:val="33"/>
          <w:szCs w:val="33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2B303A"/>
          <w:sz w:val="33"/>
          <w:szCs w:val="33"/>
          <w:lang w:eastAsia="en-GB"/>
        </w:rPr>
        <w:t>Contract Type: Fixed Term Contract</w:t>
      </w:r>
    </w:p>
    <w:p w14:paraId="62F8B3CA" w14:textId="77777777" w:rsidR="005F36C1" w:rsidRPr="005F36C1" w:rsidRDefault="005F36C1" w:rsidP="005F36C1">
      <w:pPr>
        <w:shd w:val="clear" w:color="auto" w:fill="FFFFFF"/>
        <w:spacing w:after="0" w:line="240" w:lineRule="auto"/>
        <w:jc w:val="center"/>
        <w:textAlignment w:val="top"/>
        <w:rPr>
          <w:rFonts w:ascii="Trebuchet MS" w:eastAsia="Times New Roman" w:hAnsi="Trebuchet MS" w:cs="Arial"/>
          <w:b/>
          <w:bCs/>
          <w:color w:val="555555"/>
          <w:sz w:val="33"/>
          <w:szCs w:val="33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2B303A"/>
          <w:sz w:val="33"/>
          <w:szCs w:val="33"/>
          <w:lang w:eastAsia="en-GB"/>
        </w:rPr>
        <w:t>Hours: Full Time - 40 hours - Monday to Friday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F36C1" w:rsidRPr="005F36C1" w14:paraId="05B8CA20" w14:textId="77777777" w:rsidTr="005F36C1">
        <w:tc>
          <w:tcPr>
            <w:tcW w:w="0" w:type="auto"/>
            <w:shd w:val="clear" w:color="auto" w:fill="auto"/>
            <w:tcMar>
              <w:top w:w="9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F36C1" w:rsidRPr="005F36C1" w14:paraId="3F914CA9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A162B8A" w14:textId="77777777" w:rsidR="005F36C1" w:rsidRPr="005F36C1" w:rsidRDefault="005F36C1" w:rsidP="005F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436CF3A" w14:textId="77777777" w:rsidR="005F36C1" w:rsidRPr="005F36C1" w:rsidRDefault="005F36C1" w:rsidP="005F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F36C1" w:rsidRPr="005F36C1" w14:paraId="62993A11" w14:textId="77777777" w:rsidTr="005F36C1"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jc w:val="center"/>
              <w:tblBorders>
                <w:top w:val="single" w:sz="24" w:space="0" w:color="00234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F36C1" w:rsidRPr="005F36C1" w14:paraId="2CC319FF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1D2EF03D" w14:textId="77777777" w:rsidR="005F36C1" w:rsidRPr="005F36C1" w:rsidRDefault="005F36C1" w:rsidP="005F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3C90A33" w14:textId="77777777" w:rsidR="005F36C1" w:rsidRPr="005F36C1" w:rsidRDefault="005F36C1" w:rsidP="005F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B557B77" w14:textId="77777777" w:rsidR="005F36C1" w:rsidRPr="005F36C1" w:rsidRDefault="005F36C1" w:rsidP="005F36C1">
      <w:pPr>
        <w:shd w:val="clear" w:color="auto" w:fill="F3FAFA"/>
        <w:spacing w:after="0" w:line="240" w:lineRule="auto"/>
        <w:textAlignment w:val="top"/>
        <w:rPr>
          <w:rFonts w:ascii="Arial" w:eastAsia="Times New Roman" w:hAnsi="Arial" w:cs="Arial"/>
          <w:b/>
          <w:bCs/>
          <w:vanish/>
          <w:color w:val="4F4F4F"/>
          <w:sz w:val="18"/>
          <w:szCs w:val="18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F36C1" w:rsidRPr="005F36C1" w14:paraId="77CB98EF" w14:textId="77777777" w:rsidTr="005F36C1">
        <w:tc>
          <w:tcPr>
            <w:tcW w:w="0" w:type="auto"/>
            <w:shd w:val="clear" w:color="auto" w:fill="auto"/>
            <w:tcMar>
              <w:top w:w="52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F36C1" w:rsidRPr="005F36C1" w14:paraId="652DC2FC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96E3D2E" w14:textId="77777777" w:rsidR="005F36C1" w:rsidRPr="005F36C1" w:rsidRDefault="005F36C1" w:rsidP="005F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279E1D02" w14:textId="77777777" w:rsidR="005F36C1" w:rsidRPr="005F36C1" w:rsidRDefault="005F36C1" w:rsidP="005F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8B70667" w14:textId="77777777" w:rsidR="005F36C1" w:rsidRPr="005F36C1" w:rsidRDefault="005F36C1" w:rsidP="005F36C1">
      <w:p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Creating and maintaining great places to live and work delivered by excellent people who care…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F36C1" w:rsidRPr="005F36C1" w14:paraId="16C7181D" w14:textId="77777777" w:rsidTr="005F36C1">
        <w:tc>
          <w:tcPr>
            <w:tcW w:w="0" w:type="auto"/>
            <w:shd w:val="clear" w:color="auto" w:fill="auto"/>
            <w:tcMar>
              <w:top w:w="52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F36C1" w:rsidRPr="005F36C1" w14:paraId="6ACD5432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07D87BF" w14:textId="77777777" w:rsidR="005F36C1" w:rsidRPr="005F36C1" w:rsidRDefault="005F36C1" w:rsidP="005F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223E9A4" w14:textId="77777777" w:rsidR="005F36C1" w:rsidRPr="005F36C1" w:rsidRDefault="005F36C1" w:rsidP="005F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EF4DAB6" w14:textId="77777777" w:rsidR="005F36C1" w:rsidRPr="005F36C1" w:rsidRDefault="005F36C1" w:rsidP="005F36C1">
      <w:pPr>
        <w:shd w:val="clear" w:color="auto" w:fill="F3FAFA"/>
        <w:spacing w:after="0" w:line="240" w:lineRule="auto"/>
        <w:jc w:val="center"/>
        <w:textAlignment w:val="top"/>
        <w:rPr>
          <w:rFonts w:ascii="Trebuchet MS" w:eastAsia="Times New Roman" w:hAnsi="Trebuchet MS" w:cs="Arial"/>
          <w:b/>
          <w:bCs/>
          <w:color w:val="555555"/>
          <w:sz w:val="27"/>
          <w:szCs w:val="27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2B303A"/>
          <w:sz w:val="27"/>
          <w:szCs w:val="27"/>
          <w:lang w:eastAsia="en-GB"/>
        </w:rPr>
        <w:t>Purpose of Role</w:t>
      </w:r>
    </w:p>
    <w:p w14:paraId="42777193" w14:textId="77777777" w:rsidR="005F36C1" w:rsidRPr="005F36C1" w:rsidRDefault="005F36C1" w:rsidP="005F36C1">
      <w:p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We are currently looking to recruit an Administrator to be based at our offices in Sandwell.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F36C1" w:rsidRPr="005F36C1" w14:paraId="074720A4" w14:textId="77777777" w:rsidTr="005F36C1">
        <w:tc>
          <w:tcPr>
            <w:tcW w:w="0" w:type="auto"/>
            <w:shd w:val="clear" w:color="auto" w:fill="auto"/>
            <w:tcMar>
              <w:top w:w="52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F36C1" w:rsidRPr="005F36C1" w14:paraId="53E634F7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7B4CFF2C" w14:textId="77777777" w:rsidR="005F36C1" w:rsidRPr="005F36C1" w:rsidRDefault="005F36C1" w:rsidP="005F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18ADCD8" w14:textId="77777777" w:rsidR="005F36C1" w:rsidRPr="005F36C1" w:rsidRDefault="005F36C1" w:rsidP="005F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EBBE2B5" w14:textId="77777777" w:rsidR="005F36C1" w:rsidRPr="005F36C1" w:rsidRDefault="005F36C1" w:rsidP="005F36C1">
      <w:pPr>
        <w:shd w:val="clear" w:color="auto" w:fill="F3FAFA"/>
        <w:spacing w:after="0" w:line="240" w:lineRule="auto"/>
        <w:jc w:val="center"/>
        <w:textAlignment w:val="top"/>
        <w:rPr>
          <w:rFonts w:ascii="Trebuchet MS" w:eastAsia="Times New Roman" w:hAnsi="Trebuchet MS" w:cs="Arial"/>
          <w:b/>
          <w:bCs/>
          <w:color w:val="555555"/>
          <w:sz w:val="27"/>
          <w:szCs w:val="27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2B303A"/>
          <w:sz w:val="27"/>
          <w:szCs w:val="27"/>
          <w:lang w:eastAsia="en-GB"/>
        </w:rPr>
        <w:t>Job Description</w:t>
      </w:r>
    </w:p>
    <w:p w14:paraId="18F51D43" w14:textId="77777777" w:rsidR="005F36C1" w:rsidRPr="005F36C1" w:rsidRDefault="005F36C1" w:rsidP="005F36C1">
      <w:p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The role will be responsible for dealing with all administration related dutars for our Social Housing Client.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F36C1" w:rsidRPr="005F36C1" w14:paraId="7157FC64" w14:textId="77777777" w:rsidTr="005F36C1">
        <w:tc>
          <w:tcPr>
            <w:tcW w:w="0" w:type="auto"/>
            <w:shd w:val="clear" w:color="auto" w:fill="auto"/>
            <w:tcMar>
              <w:top w:w="52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F36C1" w:rsidRPr="005F36C1" w14:paraId="059B831E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0E704F36" w14:textId="77777777" w:rsidR="005F36C1" w:rsidRPr="005F36C1" w:rsidRDefault="005F36C1" w:rsidP="005F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A01C7BA" w14:textId="77777777" w:rsidR="005F36C1" w:rsidRPr="005F36C1" w:rsidRDefault="005F36C1" w:rsidP="005F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77A6FA7" w14:textId="77777777" w:rsidR="005F36C1" w:rsidRPr="005F36C1" w:rsidRDefault="005F36C1" w:rsidP="005F36C1">
      <w:pPr>
        <w:shd w:val="clear" w:color="auto" w:fill="F3FAFA"/>
        <w:spacing w:after="0" w:line="240" w:lineRule="auto"/>
        <w:jc w:val="center"/>
        <w:textAlignment w:val="top"/>
        <w:rPr>
          <w:rFonts w:ascii="Trebuchet MS" w:eastAsia="Times New Roman" w:hAnsi="Trebuchet MS" w:cs="Arial"/>
          <w:b/>
          <w:bCs/>
          <w:color w:val="555555"/>
          <w:sz w:val="27"/>
          <w:szCs w:val="27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2B303A"/>
          <w:sz w:val="27"/>
          <w:szCs w:val="27"/>
          <w:lang w:eastAsia="en-GB"/>
        </w:rPr>
        <w:t>Responsibilities</w:t>
      </w:r>
    </w:p>
    <w:p w14:paraId="0F1A4618" w14:textId="77777777" w:rsidR="005F36C1" w:rsidRPr="005F36C1" w:rsidRDefault="005F36C1" w:rsidP="005F36C1">
      <w:pPr>
        <w:numPr>
          <w:ilvl w:val="0"/>
          <w:numId w:val="1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Ensure team are provided with good office facilities.</w:t>
      </w:r>
    </w:p>
    <w:p w14:paraId="7DFFB3D2" w14:textId="77777777" w:rsidR="005F36C1" w:rsidRPr="005F36C1" w:rsidRDefault="005F36C1" w:rsidP="005F36C1">
      <w:pPr>
        <w:numPr>
          <w:ilvl w:val="0"/>
          <w:numId w:val="1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Support managers and staff in preparation of correspondence and reports.</w:t>
      </w:r>
    </w:p>
    <w:p w14:paraId="55A28CD4" w14:textId="77777777" w:rsidR="005F36C1" w:rsidRPr="005F36C1" w:rsidRDefault="005F36C1" w:rsidP="005F36C1">
      <w:pPr>
        <w:numPr>
          <w:ilvl w:val="0"/>
          <w:numId w:val="1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Implement the Office Systems including training and administration.</w:t>
      </w:r>
    </w:p>
    <w:p w14:paraId="58017F80" w14:textId="77777777" w:rsidR="005F36C1" w:rsidRPr="005F36C1" w:rsidRDefault="005F36C1" w:rsidP="005F36C1">
      <w:pPr>
        <w:numPr>
          <w:ilvl w:val="0"/>
          <w:numId w:val="1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Sorting all correspondence (letters, emails, memos, faxes, reports etc.)</w:t>
      </w:r>
    </w:p>
    <w:p w14:paraId="4C852D36" w14:textId="77777777" w:rsidR="005F36C1" w:rsidRPr="005F36C1" w:rsidRDefault="005F36C1" w:rsidP="005F36C1">
      <w:pPr>
        <w:numPr>
          <w:ilvl w:val="0"/>
          <w:numId w:val="1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Ensuring that the management of general administration is coordinated on a daily basis to ensure that your office runs smoothly,</w:t>
      </w:r>
    </w:p>
    <w:p w14:paraId="2C24570C" w14:textId="77777777" w:rsidR="005F36C1" w:rsidRPr="005F36C1" w:rsidRDefault="005F36C1" w:rsidP="005F36C1">
      <w:pPr>
        <w:numPr>
          <w:ilvl w:val="0"/>
          <w:numId w:val="1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Ensure all paperwork is kept accurately filed and stored resulting in a tidy office / environment.</w:t>
      </w:r>
    </w:p>
    <w:p w14:paraId="092C2674" w14:textId="77777777" w:rsidR="005F36C1" w:rsidRPr="005F36C1" w:rsidRDefault="005F36C1" w:rsidP="005F36C1">
      <w:pPr>
        <w:numPr>
          <w:ilvl w:val="0"/>
          <w:numId w:val="1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Maintaining and managing diary schedules.</w:t>
      </w:r>
    </w:p>
    <w:p w14:paraId="7DCBE15D" w14:textId="77777777" w:rsidR="005F36C1" w:rsidRPr="005F36C1" w:rsidRDefault="005F36C1" w:rsidP="005F36C1">
      <w:pPr>
        <w:numPr>
          <w:ilvl w:val="0"/>
          <w:numId w:val="1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 xml:space="preserve">Liaising and negotiating with VINCI’s specified Travel Agent to book all hotel and travel arrangements in advance, ensuring the most cost effective and comfortable arrangements are made for your </w:t>
      </w:r>
      <w:proofErr w:type="gramStart"/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Manager</w:t>
      </w:r>
      <w:proofErr w:type="gramEnd"/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(s) and are in line with VINCI’s travel policy.</w:t>
      </w:r>
    </w:p>
    <w:p w14:paraId="1191B9F4" w14:textId="77777777" w:rsidR="005F36C1" w:rsidRPr="005F36C1" w:rsidRDefault="005F36C1" w:rsidP="005F36C1">
      <w:pPr>
        <w:numPr>
          <w:ilvl w:val="0"/>
          <w:numId w:val="1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Plan, organise and where appropriate implement functions/events/conferences.</w:t>
      </w:r>
    </w:p>
    <w:p w14:paraId="1E978136" w14:textId="77777777" w:rsidR="005F36C1" w:rsidRPr="005F36C1" w:rsidRDefault="005F36C1" w:rsidP="005F36C1">
      <w:pPr>
        <w:numPr>
          <w:ilvl w:val="0"/>
          <w:numId w:val="1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Typing of correspondence, possibly dictation, photocopying, faxing, etc. and where appropriate ordering stationery.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F36C1" w:rsidRPr="005F36C1" w14:paraId="5A541E0A" w14:textId="77777777" w:rsidTr="005F36C1">
        <w:tc>
          <w:tcPr>
            <w:tcW w:w="0" w:type="auto"/>
            <w:shd w:val="clear" w:color="auto" w:fill="auto"/>
            <w:tcMar>
              <w:top w:w="52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2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F36C1" w:rsidRPr="005F36C1" w14:paraId="2844779F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hideMark/>
                </w:tcPr>
                <w:p w14:paraId="3544B79B" w14:textId="77777777" w:rsidR="005F36C1" w:rsidRPr="005F36C1" w:rsidRDefault="005F36C1" w:rsidP="005F36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5ADDF15" w14:textId="77777777" w:rsidR="005F36C1" w:rsidRPr="005F36C1" w:rsidRDefault="005F36C1" w:rsidP="005F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81157AC" w14:textId="77777777" w:rsidR="005F36C1" w:rsidRPr="005F36C1" w:rsidRDefault="005F36C1" w:rsidP="005F36C1">
      <w:pPr>
        <w:shd w:val="clear" w:color="auto" w:fill="F3FAFA"/>
        <w:spacing w:after="0" w:line="240" w:lineRule="auto"/>
        <w:jc w:val="center"/>
        <w:textAlignment w:val="top"/>
        <w:rPr>
          <w:rFonts w:ascii="Trebuchet MS" w:eastAsia="Times New Roman" w:hAnsi="Trebuchet MS" w:cs="Arial"/>
          <w:b/>
          <w:bCs/>
          <w:color w:val="555555"/>
          <w:sz w:val="27"/>
          <w:szCs w:val="27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2B303A"/>
          <w:sz w:val="27"/>
          <w:szCs w:val="27"/>
          <w:lang w:eastAsia="en-GB"/>
        </w:rPr>
        <w:t>Essential Qualifications/Skills</w:t>
      </w:r>
    </w:p>
    <w:p w14:paraId="7C5D4CDA" w14:textId="77777777" w:rsidR="005F36C1" w:rsidRPr="005F36C1" w:rsidRDefault="005F36C1" w:rsidP="005F36C1">
      <w:pPr>
        <w:numPr>
          <w:ilvl w:val="0"/>
          <w:numId w:val="2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Good telephone manner</w:t>
      </w:r>
    </w:p>
    <w:p w14:paraId="225A5290" w14:textId="77777777" w:rsidR="005F36C1" w:rsidRPr="005F36C1" w:rsidRDefault="005F36C1" w:rsidP="005F36C1">
      <w:pPr>
        <w:numPr>
          <w:ilvl w:val="0"/>
          <w:numId w:val="2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Strong Microsoft Office skills</w:t>
      </w:r>
    </w:p>
    <w:p w14:paraId="7E1E3274" w14:textId="77777777" w:rsidR="005F36C1" w:rsidRPr="005F36C1" w:rsidRDefault="005F36C1" w:rsidP="005F36C1">
      <w:pPr>
        <w:numPr>
          <w:ilvl w:val="0"/>
          <w:numId w:val="2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Good organisation skills</w:t>
      </w:r>
    </w:p>
    <w:p w14:paraId="67828BAB" w14:textId="77777777" w:rsidR="005F36C1" w:rsidRPr="005F36C1" w:rsidRDefault="005F36C1" w:rsidP="005F36C1">
      <w:pPr>
        <w:numPr>
          <w:ilvl w:val="0"/>
          <w:numId w:val="2"/>
        </w:numPr>
        <w:shd w:val="clear" w:color="auto" w:fill="F3FAFA"/>
        <w:spacing w:after="0" w:line="240" w:lineRule="auto"/>
        <w:textAlignment w:val="top"/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</w:pPr>
      <w:r w:rsidRPr="005F36C1">
        <w:rPr>
          <w:rFonts w:ascii="Trebuchet MS" w:eastAsia="Times New Roman" w:hAnsi="Trebuchet MS" w:cs="Arial"/>
          <w:b/>
          <w:bCs/>
          <w:color w:val="555555"/>
          <w:sz w:val="21"/>
          <w:szCs w:val="21"/>
          <w:lang w:eastAsia="en-GB"/>
        </w:rPr>
        <w:t>Attention to details</w:t>
      </w:r>
    </w:p>
    <w:p w14:paraId="094348AF" w14:textId="77777777" w:rsidR="00E1207C" w:rsidRDefault="00E1207C"/>
    <w:sectPr w:rsidR="00E12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D6C78"/>
    <w:multiLevelType w:val="multilevel"/>
    <w:tmpl w:val="FA20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B6FBF"/>
    <w:multiLevelType w:val="multilevel"/>
    <w:tmpl w:val="63F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C1"/>
    <w:rsid w:val="005F36C1"/>
    <w:rsid w:val="00E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6038"/>
  <w15:chartTrackingRefBased/>
  <w15:docId w15:val="{1041D7AE-4C16-498C-AFD6-EE387CC5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3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20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3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1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48" w:space="0" w:color="auto"/>
                                <w:bottom w:val="single" w:sz="2" w:space="0" w:color="auto"/>
                                <w:right w:val="single" w:sz="48" w:space="0" w:color="auto"/>
                              </w:divBdr>
                              <w:divsChild>
                                <w:div w:id="3632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28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48" w:space="0" w:color="auto"/>
                                <w:bottom w:val="single" w:sz="2" w:space="0" w:color="auto"/>
                                <w:right w:val="single" w:sz="48" w:space="0" w:color="auto"/>
                              </w:divBdr>
                              <w:divsChild>
                                <w:div w:id="16977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8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0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48" w:space="0" w:color="auto"/>
                                <w:bottom w:val="single" w:sz="2" w:space="0" w:color="auto"/>
                                <w:right w:val="single" w:sz="48" w:space="0" w:color="auto"/>
                              </w:divBdr>
                              <w:divsChild>
                                <w:div w:id="17988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6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3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34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48" w:space="0" w:color="auto"/>
                                <w:bottom w:val="single" w:sz="2" w:space="0" w:color="auto"/>
                                <w:right w:val="single" w:sz="48" w:space="0" w:color="auto"/>
                              </w:divBdr>
                              <w:divsChild>
                                <w:div w:id="11933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1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Turnick</dc:creator>
  <cp:keywords/>
  <dc:description/>
  <cp:lastModifiedBy>Sarah Turnick</cp:lastModifiedBy>
  <cp:revision>1</cp:revision>
  <dcterms:created xsi:type="dcterms:W3CDTF">2022-05-26T08:36:00Z</dcterms:created>
  <dcterms:modified xsi:type="dcterms:W3CDTF">2022-05-26T08:37:00Z</dcterms:modified>
</cp:coreProperties>
</file>