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D7990" w14:textId="77777777" w:rsidR="00E53746" w:rsidRDefault="00F2298A">
      <w:pPr>
        <w:spacing w:after="217" w:line="259" w:lineRule="auto"/>
        <w:ind w:left="0" w:right="0" w:firstLine="0"/>
        <w:jc w:val="right"/>
      </w:pPr>
      <w:r>
        <w:rPr>
          <w:noProof/>
        </w:rPr>
        <w:drawing>
          <wp:inline distT="0" distB="0" distL="0" distR="0" wp14:anchorId="2DCF82E8" wp14:editId="0CDDD9D9">
            <wp:extent cx="4679950" cy="195008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5"/>
                    <a:stretch>
                      <a:fillRect/>
                    </a:stretch>
                  </pic:blipFill>
                  <pic:spPr>
                    <a:xfrm>
                      <a:off x="0" y="0"/>
                      <a:ext cx="4679950" cy="1950085"/>
                    </a:xfrm>
                    <a:prstGeom prst="rect">
                      <a:avLst/>
                    </a:prstGeom>
                  </pic:spPr>
                </pic:pic>
              </a:graphicData>
            </a:graphic>
          </wp:inline>
        </w:drawing>
      </w:r>
      <w:r>
        <w:t xml:space="preserve"> </w:t>
      </w:r>
    </w:p>
    <w:p w14:paraId="249D5059" w14:textId="77777777" w:rsidR="00E53746" w:rsidRDefault="00F2298A">
      <w:pPr>
        <w:spacing w:after="43" w:line="259" w:lineRule="auto"/>
        <w:ind w:left="194" w:right="0" w:firstLine="0"/>
      </w:pPr>
      <w:r>
        <w:rPr>
          <w:b/>
          <w:color w:val="FFFEFD"/>
          <w:sz w:val="34"/>
          <w:shd w:val="clear" w:color="auto" w:fill="104285"/>
        </w:rPr>
        <w:t xml:space="preserve">CREATING OPPORTUNITIES &amp; CAREERS </w:t>
      </w:r>
      <w:r>
        <w:rPr>
          <w:shd w:val="clear" w:color="auto" w:fill="104285"/>
        </w:rPr>
        <w:t xml:space="preserve"> </w:t>
      </w:r>
    </w:p>
    <w:p w14:paraId="4220214D" w14:textId="6F12F3CD" w:rsidR="00E53746" w:rsidRDefault="00F2298A">
      <w:pPr>
        <w:spacing w:after="282"/>
        <w:ind w:left="-5"/>
      </w:pPr>
      <w:r>
        <w:t xml:space="preserve">We have permanent job opportunities at </w:t>
      </w:r>
      <w:proofErr w:type="gramStart"/>
      <w:r>
        <w:t>all of</w:t>
      </w:r>
      <w:proofErr w:type="gramEnd"/>
      <w:r>
        <w:t xml:space="preserve"> our commercial laundry sites. We can also accommodate those who want a role for a fixed period of time to help them into the work environment (e.g., </w:t>
      </w:r>
      <w:proofErr w:type="gramStart"/>
      <w:r>
        <w:t>6-12 month</w:t>
      </w:r>
      <w:proofErr w:type="gramEnd"/>
      <w:r>
        <w:t xml:space="preserve"> fixed term contracts). There are opportunities at </w:t>
      </w:r>
      <w:proofErr w:type="gramStart"/>
      <w:r>
        <w:t>all of</w:t>
      </w:r>
      <w:proofErr w:type="gramEnd"/>
      <w:r>
        <w:t xml:space="preserve"> our sites in production, transport</w:t>
      </w:r>
      <w:r w:rsidR="005004B3">
        <w:t xml:space="preserve"> </w:t>
      </w:r>
      <w:r>
        <w:t xml:space="preserve">and loading.  </w:t>
      </w:r>
    </w:p>
    <w:p w14:paraId="65AA5EF0" w14:textId="77777777" w:rsidR="00E53746" w:rsidRDefault="00F2298A">
      <w:pPr>
        <w:spacing w:after="412"/>
        <w:ind w:left="-5"/>
      </w:pPr>
      <w:r>
        <w:t xml:space="preserve">Our Cardiff production team for example operates 5 ironers, 2 automatic towel folders and a fully automatic quality control scanning system 24/7. Working alongside our 4 shift managers, all training will be provided on commencement of the job, with the opportunity for ongoing training for all positions. </w:t>
      </w:r>
    </w:p>
    <w:p w14:paraId="54090077" w14:textId="77777777" w:rsidR="00E53746" w:rsidRDefault="00F2298A">
      <w:pPr>
        <w:spacing w:after="2" w:line="259" w:lineRule="auto"/>
        <w:ind w:left="194" w:right="0" w:firstLine="0"/>
      </w:pPr>
      <w:r>
        <w:rPr>
          <w:b/>
          <w:color w:val="FFFEFD"/>
          <w:sz w:val="26"/>
          <w:shd w:val="clear" w:color="auto" w:fill="104285"/>
        </w:rPr>
        <w:t>Variety of shift patterns on both day shift and night shift.</w:t>
      </w:r>
      <w:r>
        <w:rPr>
          <w:shd w:val="clear" w:color="auto" w:fill="104285"/>
        </w:rPr>
        <w:t xml:space="preserve"> </w:t>
      </w:r>
    </w:p>
    <w:p w14:paraId="7863C8EB" w14:textId="77777777" w:rsidR="00E53746" w:rsidRDefault="00F2298A">
      <w:pPr>
        <w:pStyle w:val="Heading1"/>
      </w:pPr>
      <w:r>
        <w:t>About Us</w:t>
      </w:r>
      <w:r>
        <w:rPr>
          <w:b w:val="0"/>
          <w:sz w:val="20"/>
        </w:rPr>
        <w:t xml:space="preserve"> </w:t>
      </w:r>
    </w:p>
    <w:p w14:paraId="271FCA98" w14:textId="3F84422E" w:rsidR="00E53746" w:rsidRDefault="00F2298A">
      <w:pPr>
        <w:ind w:left="-5"/>
      </w:pPr>
      <w:r>
        <w:t xml:space="preserve">Johnsons Hotel Linen, part of Johnsons Service Group is one of the UK’s largest </w:t>
      </w:r>
      <w:proofErr w:type="gramStart"/>
      <w:r>
        <w:t>high volume</w:t>
      </w:r>
      <w:proofErr w:type="gramEnd"/>
      <w:r>
        <w:t xml:space="preserve"> laundry and linen hire companies. </w:t>
      </w:r>
    </w:p>
    <w:p w14:paraId="09AC005D" w14:textId="569AB2E8" w:rsidR="00E53746" w:rsidRDefault="00F2298A">
      <w:pPr>
        <w:ind w:left="-5" w:right="313"/>
      </w:pPr>
      <w:r>
        <w:t>Every week we deliver over 9 million items of linen, supplying over 75,000 hotel bedrooms across England, Wales and Scotland, making us one of the leading suppliers providing and washing bed linen to the hotel industry in the UK. With 9 major commercial laundries we offer</w:t>
      </w:r>
      <w:r w:rsidR="00D51E94">
        <w:t xml:space="preserve"> </w:t>
      </w:r>
      <w:r>
        <w:t xml:space="preserve">nationwide coverage sharing best customer practice and enabling our customers to be serviced wherever their hotels are located. Including our </w:t>
      </w:r>
      <w:proofErr w:type="gramStart"/>
      <w:r>
        <w:t>state of the art</w:t>
      </w:r>
      <w:proofErr w:type="gramEnd"/>
      <w:r>
        <w:t xml:space="preserve"> factory newly opened in Leeds. </w:t>
      </w:r>
    </w:p>
    <w:p w14:paraId="2696ACC7" w14:textId="77777777" w:rsidR="00E53746" w:rsidRDefault="00F2298A">
      <w:pPr>
        <w:spacing w:after="60" w:line="259" w:lineRule="auto"/>
        <w:ind w:left="413" w:right="0" w:firstLine="0"/>
      </w:pPr>
      <w:r>
        <w:t xml:space="preserve"> </w:t>
      </w:r>
    </w:p>
    <w:p w14:paraId="7D6F2295" w14:textId="77777777" w:rsidR="00E53746" w:rsidRDefault="00F2298A">
      <w:pPr>
        <w:spacing w:after="51" w:line="259" w:lineRule="auto"/>
        <w:ind w:left="413" w:right="0" w:firstLine="0"/>
      </w:pPr>
      <w:r>
        <w:t xml:space="preserve"> </w:t>
      </w:r>
      <w:r>
        <w:tab/>
      </w:r>
      <w:r>
        <w:rPr>
          <w:b/>
          <w:sz w:val="18"/>
        </w:rPr>
        <w:t xml:space="preserve"> </w:t>
      </w:r>
    </w:p>
    <w:p w14:paraId="2B8EBB98" w14:textId="77777777" w:rsidR="00E53746" w:rsidRDefault="00F2298A">
      <w:pPr>
        <w:spacing w:after="23" w:line="259" w:lineRule="auto"/>
        <w:ind w:left="413" w:right="0" w:firstLine="0"/>
      </w:pPr>
      <w:r>
        <w:t xml:space="preserve"> </w:t>
      </w:r>
      <w:r>
        <w:tab/>
      </w:r>
      <w:r>
        <w:rPr>
          <w:b/>
          <w:sz w:val="18"/>
        </w:rPr>
        <w:t xml:space="preserve"> </w:t>
      </w:r>
    </w:p>
    <w:p w14:paraId="1DBF8DAA" w14:textId="77777777" w:rsidR="00E53746" w:rsidRDefault="00F2298A">
      <w:pPr>
        <w:spacing w:after="19" w:line="259" w:lineRule="auto"/>
        <w:ind w:left="413" w:right="0" w:firstLine="0"/>
        <w:jc w:val="center"/>
      </w:pPr>
      <w:r>
        <w:rPr>
          <w:noProof/>
        </w:rPr>
        <w:lastRenderedPageBreak/>
        <w:drawing>
          <wp:anchor distT="0" distB="0" distL="114300" distR="114300" simplePos="0" relativeHeight="251658240" behindDoc="0" locked="0" layoutInCell="1" allowOverlap="0" wp14:anchorId="35FB0BF6" wp14:editId="7B06A3B2">
            <wp:simplePos x="0" y="0"/>
            <wp:positionH relativeFrom="column">
              <wp:posOffset>262001</wp:posOffset>
            </wp:positionH>
            <wp:positionV relativeFrom="paragraph">
              <wp:posOffset>-25208</wp:posOffset>
            </wp:positionV>
            <wp:extent cx="2090420" cy="2660269"/>
            <wp:effectExtent l="0" t="0" r="0" b="0"/>
            <wp:wrapSquare wrapText="bothSides"/>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6"/>
                    <a:stretch>
                      <a:fillRect/>
                    </a:stretch>
                  </pic:blipFill>
                  <pic:spPr>
                    <a:xfrm>
                      <a:off x="0" y="0"/>
                      <a:ext cx="2090420" cy="2660269"/>
                    </a:xfrm>
                    <a:prstGeom prst="rect">
                      <a:avLst/>
                    </a:prstGeom>
                  </pic:spPr>
                </pic:pic>
              </a:graphicData>
            </a:graphic>
          </wp:anchor>
        </w:drawing>
      </w:r>
      <w:r>
        <w:rPr>
          <w:b/>
          <w:sz w:val="18"/>
        </w:rPr>
        <w:t xml:space="preserve"> </w:t>
      </w:r>
    </w:p>
    <w:p w14:paraId="58AA6542" w14:textId="77777777" w:rsidR="00E53746" w:rsidRDefault="00F2298A">
      <w:pPr>
        <w:spacing w:after="7" w:line="250" w:lineRule="auto"/>
        <w:ind w:left="423" w:right="0"/>
      </w:pPr>
      <w:r>
        <w:rPr>
          <w:b/>
          <w:sz w:val="18"/>
        </w:rPr>
        <w:t>Our Laundry Site Locations:</w:t>
      </w:r>
      <w:r>
        <w:t xml:space="preserve"> </w:t>
      </w:r>
    </w:p>
    <w:p w14:paraId="1BFB7F27" w14:textId="05FF09D9" w:rsidR="00E53746" w:rsidRDefault="00F2298A">
      <w:pPr>
        <w:spacing w:after="0" w:line="261" w:lineRule="auto"/>
        <w:ind w:left="423" w:right="1132"/>
      </w:pPr>
      <w:r>
        <w:rPr>
          <w:sz w:val="18"/>
        </w:rPr>
        <w:t>Cardiff</w:t>
      </w:r>
      <w:r>
        <w:t xml:space="preserve"> </w:t>
      </w:r>
    </w:p>
    <w:p w14:paraId="1A49BD68" w14:textId="730587BB" w:rsidR="00E53746" w:rsidRDefault="00F2298A">
      <w:pPr>
        <w:spacing w:after="0" w:line="261" w:lineRule="auto"/>
        <w:ind w:left="423" w:right="1132"/>
      </w:pPr>
      <w:r>
        <w:rPr>
          <w:sz w:val="18"/>
        </w:rPr>
        <w:t>Pwllheli</w:t>
      </w:r>
      <w:r>
        <w:t xml:space="preserve"> </w:t>
      </w:r>
    </w:p>
    <w:p w14:paraId="12EDA636" w14:textId="4D4867D0" w:rsidR="00F2298A" w:rsidRDefault="00F2298A" w:rsidP="00F2298A">
      <w:pPr>
        <w:pStyle w:val="NoSpacing"/>
      </w:pPr>
      <w:r>
        <w:t xml:space="preserve">Reading </w:t>
      </w:r>
    </w:p>
    <w:p w14:paraId="19F40824" w14:textId="010A40FF" w:rsidR="00E53746" w:rsidRDefault="00F2298A" w:rsidP="00F2298A">
      <w:pPr>
        <w:pStyle w:val="NoSpacing"/>
      </w:pPr>
      <w:r>
        <w:t xml:space="preserve">Chester </w:t>
      </w:r>
    </w:p>
    <w:p w14:paraId="306FDBB5" w14:textId="5276121F" w:rsidR="00F2298A" w:rsidRDefault="00F2298A" w:rsidP="00F2298A">
      <w:pPr>
        <w:pStyle w:val="NoSpacing"/>
      </w:pPr>
      <w:r>
        <w:t>Leeds</w:t>
      </w:r>
    </w:p>
    <w:p w14:paraId="74A60218" w14:textId="77777777" w:rsidR="00E53746" w:rsidRDefault="00F2298A" w:rsidP="00F2298A">
      <w:pPr>
        <w:spacing w:after="0" w:line="259" w:lineRule="auto"/>
        <w:ind w:left="413" w:right="0" w:firstLine="0"/>
      </w:pPr>
      <w:r>
        <w:rPr>
          <w:sz w:val="18"/>
        </w:rPr>
        <w:t>Birmingham</w:t>
      </w:r>
      <w:r>
        <w:t xml:space="preserve"> </w:t>
      </w:r>
    </w:p>
    <w:p w14:paraId="1FAB4C54" w14:textId="38B12746" w:rsidR="00E53746" w:rsidRDefault="00F2298A">
      <w:pPr>
        <w:spacing w:after="0" w:line="261" w:lineRule="auto"/>
        <w:ind w:left="423" w:right="1132"/>
      </w:pPr>
      <w:r>
        <w:rPr>
          <w:sz w:val="18"/>
        </w:rPr>
        <w:t>Bourne, Lincoln</w:t>
      </w:r>
      <w:r>
        <w:t xml:space="preserve"> </w:t>
      </w:r>
    </w:p>
    <w:p w14:paraId="099C04DE" w14:textId="77523F8E" w:rsidR="00E53746" w:rsidRDefault="00F2298A">
      <w:pPr>
        <w:spacing w:after="0" w:line="261" w:lineRule="auto"/>
        <w:ind w:left="423" w:right="1132"/>
      </w:pPr>
      <w:r>
        <w:rPr>
          <w:sz w:val="18"/>
        </w:rPr>
        <w:t>Edinburgh</w:t>
      </w:r>
      <w:r>
        <w:t xml:space="preserve"> </w:t>
      </w:r>
    </w:p>
    <w:p w14:paraId="41735DAA" w14:textId="77777777" w:rsidR="00E53746" w:rsidRDefault="00F2298A">
      <w:pPr>
        <w:spacing w:after="1054" w:line="259" w:lineRule="auto"/>
        <w:ind w:left="413" w:right="35" w:firstLine="0"/>
        <w:jc w:val="center"/>
      </w:pPr>
      <w:r>
        <w:rPr>
          <w:sz w:val="2"/>
        </w:rPr>
        <w:t xml:space="preserve"> </w:t>
      </w:r>
    </w:p>
    <w:p w14:paraId="01DD1243" w14:textId="77777777" w:rsidR="00E53746" w:rsidRDefault="00F2298A">
      <w:pPr>
        <w:spacing w:after="0" w:line="259" w:lineRule="auto"/>
        <w:ind w:left="12" w:right="0" w:firstLine="0"/>
        <w:jc w:val="center"/>
      </w:pPr>
      <w:r>
        <w:t xml:space="preserve"> </w:t>
      </w:r>
    </w:p>
    <w:p w14:paraId="19123D1B" w14:textId="77777777" w:rsidR="00E53746" w:rsidRDefault="00F2298A">
      <w:pPr>
        <w:spacing w:after="33" w:line="259" w:lineRule="auto"/>
        <w:ind w:left="0" w:right="0" w:firstLine="0"/>
      </w:pPr>
      <w:r>
        <w:rPr>
          <w:b/>
          <w:color w:val="000000"/>
        </w:rPr>
        <w:t xml:space="preserve"> </w:t>
      </w:r>
    </w:p>
    <w:p w14:paraId="6BBEE117" w14:textId="77777777" w:rsidR="00E53746" w:rsidRDefault="00F2298A">
      <w:pPr>
        <w:spacing w:after="33" w:line="259" w:lineRule="auto"/>
        <w:ind w:left="0" w:right="0" w:firstLine="0"/>
      </w:pPr>
      <w:r>
        <w:rPr>
          <w:b/>
          <w:color w:val="000000"/>
        </w:rPr>
        <w:t xml:space="preserve"> </w:t>
      </w:r>
    </w:p>
    <w:p w14:paraId="14CE2D9D" w14:textId="77777777" w:rsidR="00E53746" w:rsidRDefault="00F2298A">
      <w:pPr>
        <w:spacing w:after="32" w:line="259" w:lineRule="auto"/>
        <w:ind w:left="1791" w:right="0"/>
      </w:pPr>
      <w:r>
        <w:rPr>
          <w:b/>
          <w:color w:val="000000"/>
        </w:rPr>
        <w:t>There are opportunities for progression to:</w:t>
      </w:r>
      <w:r>
        <w:t xml:space="preserve"> </w:t>
      </w:r>
    </w:p>
    <w:p w14:paraId="44B8960F" w14:textId="77777777" w:rsidR="00E53746" w:rsidRDefault="00F2298A">
      <w:pPr>
        <w:numPr>
          <w:ilvl w:val="0"/>
          <w:numId w:val="1"/>
        </w:numPr>
        <w:spacing w:after="32" w:line="259" w:lineRule="auto"/>
        <w:ind w:left="578" w:right="0" w:hanging="360"/>
        <w:jc w:val="center"/>
      </w:pPr>
      <w:r>
        <w:rPr>
          <w:b/>
          <w:color w:val="000000"/>
        </w:rPr>
        <w:t>Production team leader, supervisor</w:t>
      </w:r>
      <w:r>
        <w:t xml:space="preserve"> </w:t>
      </w:r>
    </w:p>
    <w:p w14:paraId="786195DD" w14:textId="77777777" w:rsidR="00E53746" w:rsidRDefault="00F2298A">
      <w:pPr>
        <w:numPr>
          <w:ilvl w:val="0"/>
          <w:numId w:val="1"/>
        </w:numPr>
        <w:spacing w:after="36" w:line="265" w:lineRule="auto"/>
        <w:ind w:left="578" w:right="0" w:hanging="360"/>
        <w:jc w:val="center"/>
      </w:pPr>
      <w:r>
        <w:rPr>
          <w:b/>
          <w:color w:val="000000"/>
        </w:rPr>
        <w:t>Loader</w:t>
      </w:r>
      <w:r>
        <w:t xml:space="preserve"> </w:t>
      </w:r>
    </w:p>
    <w:p w14:paraId="52BF2603" w14:textId="295D326F" w:rsidR="00E53746" w:rsidRDefault="00F2298A">
      <w:pPr>
        <w:numPr>
          <w:ilvl w:val="0"/>
          <w:numId w:val="1"/>
        </w:numPr>
        <w:spacing w:after="1153" w:line="265" w:lineRule="auto"/>
        <w:ind w:left="578" w:right="0" w:hanging="360"/>
        <w:jc w:val="center"/>
      </w:pPr>
      <w:r>
        <w:rPr>
          <w:b/>
          <w:color w:val="000000"/>
        </w:rPr>
        <w:t>Van driver, HGV driver</w:t>
      </w:r>
      <w:r>
        <w:t xml:space="preserve"> </w:t>
      </w:r>
    </w:p>
    <w:p w14:paraId="1B023A8D" w14:textId="386A96C7" w:rsidR="00D51E94" w:rsidRDefault="00D51E94" w:rsidP="00D51E94">
      <w:pPr>
        <w:pStyle w:val="NoSpacing"/>
        <w:numPr>
          <w:ilvl w:val="0"/>
          <w:numId w:val="2"/>
        </w:numPr>
      </w:pPr>
      <w:r>
        <w:t>We also offer LGV Apprenticeships and Textile Care Operative Apprenticeships to kick start your career with Johnsons</w:t>
      </w:r>
    </w:p>
    <w:p w14:paraId="6C2718AC" w14:textId="575691AB" w:rsidR="00D51E94" w:rsidRDefault="00D51E94" w:rsidP="00D51E94">
      <w:pPr>
        <w:pStyle w:val="NoSpacing"/>
        <w:numPr>
          <w:ilvl w:val="0"/>
          <w:numId w:val="2"/>
        </w:numPr>
      </w:pPr>
      <w:r>
        <w:t>Pay rates at above National Living Wage</w:t>
      </w:r>
    </w:p>
    <w:p w14:paraId="2F1F41B6" w14:textId="4883C21D" w:rsidR="00D51E94" w:rsidRDefault="00D51E94" w:rsidP="00D51E94">
      <w:pPr>
        <w:pStyle w:val="NoSpacing"/>
        <w:numPr>
          <w:ilvl w:val="0"/>
          <w:numId w:val="2"/>
        </w:numPr>
      </w:pPr>
      <w:r>
        <w:t>SAYE scheme, EAP, free onsite parking at most sites, Free Life Assurance, Pension and opportunity for future progression</w:t>
      </w:r>
    </w:p>
    <w:p w14:paraId="01BAAF9A" w14:textId="77777777" w:rsidR="00D51E94" w:rsidRDefault="00D51E94" w:rsidP="00D51E94">
      <w:pPr>
        <w:pStyle w:val="NoSpacing"/>
        <w:ind w:left="720" w:firstLine="0"/>
      </w:pPr>
    </w:p>
    <w:p w14:paraId="0A221C22" w14:textId="6B5EE10B" w:rsidR="00E53746" w:rsidRDefault="00F2298A" w:rsidP="00D51E94">
      <w:pPr>
        <w:shd w:val="clear" w:color="auto" w:fill="104285"/>
        <w:spacing w:line="259" w:lineRule="auto"/>
        <w:ind w:left="2409" w:right="0"/>
        <w:jc w:val="center"/>
        <w:rPr>
          <w:b/>
          <w:color w:val="FFFEFD"/>
        </w:rPr>
      </w:pPr>
      <w:r>
        <w:rPr>
          <w:b/>
          <w:color w:val="FFFEFD"/>
        </w:rPr>
        <w:t>For more information please visit: jsg.com</w:t>
      </w:r>
    </w:p>
    <w:p w14:paraId="3CD0B57E" w14:textId="71EF4AFC" w:rsidR="00E53746" w:rsidRDefault="00F2298A" w:rsidP="00D51E94">
      <w:pPr>
        <w:pStyle w:val="Heading2"/>
        <w:ind w:left="2409"/>
        <w:jc w:val="center"/>
      </w:pPr>
      <w:bookmarkStart w:id="0" w:name="_GoBack"/>
      <w:bookmarkEnd w:id="0"/>
      <w:r>
        <w:t>Contact: rebeccamorgan@jsg.com</w:t>
      </w:r>
    </w:p>
    <w:sectPr w:rsidR="00E53746">
      <w:pgSz w:w="8390" w:h="11906"/>
      <w:pgMar w:top="510" w:right="444" w:bottom="691" w:left="4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D492A"/>
    <w:multiLevelType w:val="hybridMultilevel"/>
    <w:tmpl w:val="04A0C8F6"/>
    <w:lvl w:ilvl="0" w:tplc="1D48C548">
      <w:start w:val="1"/>
      <w:numFmt w:val="bullet"/>
      <w:lvlText w:val="•"/>
      <w:lvlJc w:val="left"/>
      <w:pPr>
        <w:ind w:left="5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590C590">
      <w:start w:val="1"/>
      <w:numFmt w:val="bullet"/>
      <w:lvlText w:val="o"/>
      <w:lvlJc w:val="left"/>
      <w:pPr>
        <w:ind w:left="37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D060272">
      <w:start w:val="1"/>
      <w:numFmt w:val="bullet"/>
      <w:lvlText w:val="▪"/>
      <w:lvlJc w:val="left"/>
      <w:pPr>
        <w:ind w:left="44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1906446">
      <w:start w:val="1"/>
      <w:numFmt w:val="bullet"/>
      <w:lvlText w:val="•"/>
      <w:lvlJc w:val="left"/>
      <w:pPr>
        <w:ind w:left="51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BD4704C">
      <w:start w:val="1"/>
      <w:numFmt w:val="bullet"/>
      <w:lvlText w:val="o"/>
      <w:lvlJc w:val="left"/>
      <w:pPr>
        <w:ind w:left="58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1169238">
      <w:start w:val="1"/>
      <w:numFmt w:val="bullet"/>
      <w:lvlText w:val="▪"/>
      <w:lvlJc w:val="left"/>
      <w:pPr>
        <w:ind w:left="65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AE821DC">
      <w:start w:val="1"/>
      <w:numFmt w:val="bullet"/>
      <w:lvlText w:val="•"/>
      <w:lvlJc w:val="left"/>
      <w:pPr>
        <w:ind w:left="73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F64B376">
      <w:start w:val="1"/>
      <w:numFmt w:val="bullet"/>
      <w:lvlText w:val="o"/>
      <w:lvlJc w:val="left"/>
      <w:pPr>
        <w:ind w:left="80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6B2CBBA">
      <w:start w:val="1"/>
      <w:numFmt w:val="bullet"/>
      <w:lvlText w:val="▪"/>
      <w:lvlJc w:val="left"/>
      <w:pPr>
        <w:ind w:left="87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D8C4381"/>
    <w:multiLevelType w:val="hybridMultilevel"/>
    <w:tmpl w:val="98C67166"/>
    <w:lvl w:ilvl="0" w:tplc="564AC10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46"/>
    <w:rsid w:val="005004B3"/>
    <w:rsid w:val="00D51E94"/>
    <w:rsid w:val="00E53746"/>
    <w:rsid w:val="00F22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9291"/>
  <w15:docId w15:val="{AB89DF2B-EA81-4464-BD33-63BD3750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93" w:lineRule="auto"/>
      <w:ind w:left="10" w:right="38" w:hanging="10"/>
    </w:pPr>
    <w:rPr>
      <w:rFonts w:ascii="Arial" w:eastAsia="Arial" w:hAnsi="Arial" w:cs="Arial"/>
      <w:color w:val="181717"/>
      <w:sz w:val="20"/>
    </w:rPr>
  </w:style>
  <w:style w:type="paragraph" w:styleId="Heading1">
    <w:name w:val="heading 1"/>
    <w:next w:val="Normal"/>
    <w:link w:val="Heading1Char"/>
    <w:uiPriority w:val="9"/>
    <w:qFormat/>
    <w:pPr>
      <w:keepNext/>
      <w:keepLines/>
      <w:spacing w:after="7"/>
      <w:outlineLvl w:val="0"/>
    </w:pPr>
    <w:rPr>
      <w:rFonts w:ascii="Arial" w:eastAsia="Arial" w:hAnsi="Arial" w:cs="Arial"/>
      <w:b/>
      <w:color w:val="181717"/>
      <w:sz w:val="26"/>
    </w:rPr>
  </w:style>
  <w:style w:type="paragraph" w:styleId="Heading2">
    <w:name w:val="heading 2"/>
    <w:next w:val="Normal"/>
    <w:link w:val="Heading2Char"/>
    <w:uiPriority w:val="9"/>
    <w:unhideWhenUsed/>
    <w:qFormat/>
    <w:pPr>
      <w:keepNext/>
      <w:keepLines/>
      <w:shd w:val="clear" w:color="auto" w:fill="104285"/>
      <w:spacing w:after="3"/>
      <w:ind w:left="2514" w:hanging="10"/>
      <w:outlineLvl w:val="1"/>
    </w:pPr>
    <w:rPr>
      <w:rFonts w:ascii="Arial" w:eastAsia="Arial" w:hAnsi="Arial" w:cs="Arial"/>
      <w:b/>
      <w:color w:val="FFFEF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FFFEFD"/>
      <w:sz w:val="20"/>
    </w:rPr>
  </w:style>
  <w:style w:type="character" w:customStyle="1" w:styleId="Heading1Char">
    <w:name w:val="Heading 1 Char"/>
    <w:link w:val="Heading1"/>
    <w:rPr>
      <w:rFonts w:ascii="Arial" w:eastAsia="Arial" w:hAnsi="Arial" w:cs="Arial"/>
      <w:b/>
      <w:color w:val="181717"/>
      <w:sz w:val="26"/>
    </w:rPr>
  </w:style>
  <w:style w:type="paragraph" w:styleId="BalloonText">
    <w:name w:val="Balloon Text"/>
    <w:basedOn w:val="Normal"/>
    <w:link w:val="BalloonTextChar"/>
    <w:uiPriority w:val="99"/>
    <w:semiHidden/>
    <w:unhideWhenUsed/>
    <w:rsid w:val="00F22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98A"/>
    <w:rPr>
      <w:rFonts w:ascii="Segoe UI" w:eastAsia="Arial" w:hAnsi="Segoe UI" w:cs="Segoe UI"/>
      <w:color w:val="181717"/>
      <w:sz w:val="18"/>
      <w:szCs w:val="18"/>
    </w:rPr>
  </w:style>
  <w:style w:type="paragraph" w:styleId="NoSpacing">
    <w:name w:val="No Spacing"/>
    <w:uiPriority w:val="1"/>
    <w:qFormat/>
    <w:rsid w:val="00F2298A"/>
    <w:pPr>
      <w:spacing w:after="0" w:line="240" w:lineRule="auto"/>
      <w:ind w:left="10" w:right="38" w:hanging="10"/>
    </w:pPr>
    <w:rPr>
      <w:rFonts w:ascii="Arial" w:eastAsia="Arial" w:hAnsi="Arial" w:cs="Arial"/>
      <w:color w:val="181717"/>
      <w:sz w:val="20"/>
    </w:rPr>
  </w:style>
  <w:style w:type="character" w:styleId="Hyperlink">
    <w:name w:val="Hyperlink"/>
    <w:basedOn w:val="DefaultParagraphFont"/>
    <w:uiPriority w:val="99"/>
    <w:unhideWhenUsed/>
    <w:rsid w:val="00F2298A"/>
    <w:rPr>
      <w:color w:val="0563C1" w:themeColor="hyperlink"/>
      <w:u w:val="single"/>
    </w:rPr>
  </w:style>
  <w:style w:type="character" w:styleId="UnresolvedMention">
    <w:name w:val="Unresolved Mention"/>
    <w:basedOn w:val="DefaultParagraphFont"/>
    <w:uiPriority w:val="99"/>
    <w:semiHidden/>
    <w:unhideWhenUsed/>
    <w:rsid w:val="00F2298A"/>
    <w:rPr>
      <w:color w:val="605E5C"/>
      <w:shd w:val="clear" w:color="auto" w:fill="E1DFDD"/>
    </w:rPr>
  </w:style>
  <w:style w:type="character" w:styleId="FollowedHyperlink">
    <w:name w:val="FollowedHyperlink"/>
    <w:basedOn w:val="DefaultParagraphFont"/>
    <w:uiPriority w:val="99"/>
    <w:semiHidden/>
    <w:unhideWhenUsed/>
    <w:rsid w:val="00F229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EAA219544D845AFBA556AF394F9F9" ma:contentTypeVersion="13" ma:contentTypeDescription="Create a new document." ma:contentTypeScope="" ma:versionID="1c185302667e221dc6d27f1e73de853e">
  <xsd:schema xmlns:xsd="http://www.w3.org/2001/XMLSchema" xmlns:xs="http://www.w3.org/2001/XMLSchema" xmlns:p="http://schemas.microsoft.com/office/2006/metadata/properties" xmlns:ns2="fd8fd046-0cc2-4453-843e-f6e09ab2f06c" xmlns:ns3="c8cc6796-cfd4-4ce9-93e1-1905df0bbd80" targetNamespace="http://schemas.microsoft.com/office/2006/metadata/properties" ma:root="true" ma:fieldsID="d9900bfd7f6c65ea8b50928b56750d9b" ns2:_="" ns3:_="">
    <xsd:import namespace="fd8fd046-0cc2-4453-843e-f6e09ab2f06c"/>
    <xsd:import namespace="c8cc6796-cfd4-4ce9-93e1-1905df0bbd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fd046-0cc2-4453-843e-f6e09ab2f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cc6796-cfd4-4ce9-93e1-1905df0bbd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8BB68-B609-49B6-9498-EAC376790E60}"/>
</file>

<file path=customXml/itemProps2.xml><?xml version="1.0" encoding="utf-8"?>
<ds:datastoreItem xmlns:ds="http://schemas.openxmlformats.org/officeDocument/2006/customXml" ds:itemID="{E79437D0-5FA5-41AF-8E57-7D8E11F73809}"/>
</file>

<file path=customXml/itemProps3.xml><?xml version="1.0" encoding="utf-8"?>
<ds:datastoreItem xmlns:ds="http://schemas.openxmlformats.org/officeDocument/2006/customXml" ds:itemID="{DEFF6B24-D198-4231-A57B-8D277EFAA4A8}"/>
</file>

<file path=docProps/app.xml><?xml version="1.0" encoding="utf-8"?>
<Properties xmlns="http://schemas.openxmlformats.org/officeDocument/2006/extended-properties" xmlns:vt="http://schemas.openxmlformats.org/officeDocument/2006/docPropsVTypes">
  <Template>Normal</Template>
  <TotalTime>6</TotalTime>
  <Pages>2</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Rebecca</dc:creator>
  <cp:keywords/>
  <cp:lastModifiedBy>Morgan, Rebecca</cp:lastModifiedBy>
  <cp:revision>3</cp:revision>
  <dcterms:created xsi:type="dcterms:W3CDTF">2021-10-22T08:50:00Z</dcterms:created>
  <dcterms:modified xsi:type="dcterms:W3CDTF">2021-10-22T08:55:00Z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0x0101000BCEAA219544D845AFBA556AF394F9F9</vt:lpwstr>
  </property>
</Properties>
</file>